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D9EC3" w14:textId="38420A0D" w:rsidR="001C6F4E" w:rsidRPr="00B6053D" w:rsidRDefault="001C6F4E" w:rsidP="00B6053D">
      <w:pPr>
        <w:rPr>
          <w:b/>
          <w:lang w:val="en-US"/>
        </w:rPr>
      </w:pPr>
      <w:r w:rsidRPr="001C6F4E">
        <w:rPr>
          <w:noProof/>
          <w:lang w:val="en-US"/>
        </w:rPr>
        <w:drawing>
          <wp:anchor distT="0" distB="0" distL="114300" distR="114300" simplePos="0" relativeHeight="251658240" behindDoc="0" locked="0" layoutInCell="1" allowOverlap="1" wp14:anchorId="61E153E3" wp14:editId="09EBB003">
            <wp:simplePos x="0" y="0"/>
            <wp:positionH relativeFrom="column">
              <wp:posOffset>-1270</wp:posOffset>
            </wp:positionH>
            <wp:positionV relativeFrom="paragraph">
              <wp:posOffset>137160</wp:posOffset>
            </wp:positionV>
            <wp:extent cx="1079500" cy="711200"/>
            <wp:effectExtent l="0" t="0" r="6350" b="0"/>
            <wp:wrapSquare wrapText="bothSides"/>
            <wp:docPr id="2051846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9500" cy="711200"/>
                    </a:xfrm>
                    <a:prstGeom prst="rect">
                      <a:avLst/>
                    </a:prstGeom>
                    <a:noFill/>
                  </pic:spPr>
                </pic:pic>
              </a:graphicData>
            </a:graphic>
            <wp14:sizeRelH relativeFrom="page">
              <wp14:pctWidth>0</wp14:pctWidth>
            </wp14:sizeRelH>
            <wp14:sizeRelV relativeFrom="margin">
              <wp14:pctHeight>0</wp14:pctHeight>
            </wp14:sizeRelV>
          </wp:anchor>
        </w:drawing>
      </w:r>
      <w:r w:rsidRPr="001C6F4E">
        <w:rPr>
          <w:b/>
          <w:lang w:val="en-US"/>
        </w:rPr>
        <w:t xml:space="preserve"> </w:t>
      </w:r>
      <w:r w:rsidRPr="00D929D1">
        <w:rPr>
          <w:rFonts w:ascii="Times New Roman" w:hAnsi="Times New Roman" w:cs="Times New Roman"/>
          <w:b/>
          <w:lang w:val="en-US"/>
        </w:rPr>
        <w:t>GOVERNMENT OF ARUNACHAL PRADESH</w:t>
      </w:r>
    </w:p>
    <w:p w14:paraId="0C5068F3" w14:textId="77777777" w:rsidR="001C6F4E" w:rsidRPr="00D929D1" w:rsidRDefault="001C6F4E" w:rsidP="00B6053D">
      <w:pPr>
        <w:rPr>
          <w:rFonts w:ascii="Times New Roman" w:hAnsi="Times New Roman" w:cs="Times New Roman"/>
          <w:b/>
          <w:lang w:val="en-US"/>
        </w:rPr>
      </w:pPr>
      <w:r w:rsidRPr="00D929D1">
        <w:rPr>
          <w:rFonts w:ascii="Times New Roman" w:hAnsi="Times New Roman" w:cs="Times New Roman"/>
          <w:b/>
          <w:lang w:val="en-US"/>
        </w:rPr>
        <w:t>OFFICE OF THE DEPUTY COMMISSIONER</w:t>
      </w:r>
    </w:p>
    <w:p w14:paraId="03D6D80C" w14:textId="6896F5B3" w:rsidR="001C6F4E" w:rsidRPr="00D929D1" w:rsidRDefault="001C6F4E" w:rsidP="00B6053D">
      <w:pPr>
        <w:ind w:left="2880"/>
        <w:rPr>
          <w:rFonts w:ascii="Times New Roman" w:hAnsi="Times New Roman" w:cs="Times New Roman"/>
          <w:b/>
          <w:lang w:val="en-US"/>
        </w:rPr>
      </w:pPr>
      <w:r w:rsidRPr="00D929D1">
        <w:rPr>
          <w:rFonts w:ascii="Times New Roman" w:hAnsi="Times New Roman" w:cs="Times New Roman"/>
          <w:b/>
          <w:lang w:val="en-US"/>
        </w:rPr>
        <w:t xml:space="preserve">SIANG </w:t>
      </w:r>
      <w:r w:rsidR="00D929D1" w:rsidRPr="00D929D1">
        <w:rPr>
          <w:rFonts w:ascii="Times New Roman" w:hAnsi="Times New Roman" w:cs="Times New Roman"/>
          <w:b/>
          <w:lang w:val="en-US"/>
        </w:rPr>
        <w:t>DISTRICT:</w:t>
      </w:r>
      <w:r w:rsidRPr="00D929D1">
        <w:rPr>
          <w:rFonts w:ascii="Times New Roman" w:hAnsi="Times New Roman" w:cs="Times New Roman"/>
          <w:b/>
          <w:lang w:val="en-US"/>
        </w:rPr>
        <w:t xml:space="preserve"> BOLENG.</w:t>
      </w:r>
    </w:p>
    <w:p w14:paraId="642AE673" w14:textId="77777777" w:rsidR="001C6F4E" w:rsidRPr="001C6F4E" w:rsidRDefault="001C6F4E" w:rsidP="001C6F4E">
      <w:pPr>
        <w:rPr>
          <w:b/>
          <w:lang w:val="en-US"/>
        </w:rPr>
      </w:pPr>
      <w:r w:rsidRPr="001C6F4E">
        <w:rPr>
          <w:b/>
          <w:lang w:val="en-US"/>
        </w:rPr>
        <w:t>-------------------------------------------------------------------------------------------------------------------------------------</w:t>
      </w:r>
    </w:p>
    <w:p w14:paraId="2D42F596" w14:textId="235E11AF" w:rsidR="001C6F4E" w:rsidRPr="008978AE" w:rsidRDefault="001C6F4E" w:rsidP="001C6F4E">
      <w:pPr>
        <w:rPr>
          <w:lang w:val="en-US"/>
        </w:rPr>
      </w:pPr>
      <w:bookmarkStart w:id="0" w:name="_Hlk135233540"/>
      <w:r w:rsidRPr="001C6F4E">
        <w:rPr>
          <w:lang w:val="en-US"/>
        </w:rPr>
        <w:t xml:space="preserve">No.SD/DIPRO/Press </w:t>
      </w:r>
      <w:bookmarkEnd w:id="0"/>
      <w:r w:rsidR="00341323">
        <w:rPr>
          <w:lang w:val="en-US"/>
        </w:rPr>
        <w:t xml:space="preserve">                                                          Dated </w:t>
      </w:r>
      <w:r w:rsidR="005C5094">
        <w:rPr>
          <w:lang w:val="en-US"/>
        </w:rPr>
        <w:t>13.10</w:t>
      </w:r>
      <w:r w:rsidR="00562BF2">
        <w:rPr>
          <w:lang w:val="en-US"/>
        </w:rPr>
        <w:t>.</w:t>
      </w:r>
      <w:r w:rsidR="00341323">
        <w:rPr>
          <w:lang w:val="en-US"/>
        </w:rPr>
        <w:t>2026</w:t>
      </w:r>
    </w:p>
    <w:p w14:paraId="2580C24A" w14:textId="77777777" w:rsidR="00341323" w:rsidRPr="008978AE" w:rsidRDefault="00341323" w:rsidP="00DA7375">
      <w:pPr>
        <w:pStyle w:val="NoSpacing"/>
        <w:jc w:val="center"/>
        <w:rPr>
          <w:rFonts w:ascii="Times New Roman" w:hAnsi="Times New Roman"/>
          <w:b/>
          <w:bCs/>
          <w:u w:val="single"/>
        </w:rPr>
      </w:pPr>
      <w:r w:rsidRPr="008978AE">
        <w:rPr>
          <w:rFonts w:ascii="Times New Roman" w:hAnsi="Times New Roman"/>
          <w:b/>
          <w:bCs/>
          <w:u w:val="single"/>
        </w:rPr>
        <w:t>PRESS RELEASE</w:t>
      </w:r>
    </w:p>
    <w:p w14:paraId="3407FE49" w14:textId="77777777" w:rsidR="00982FC4" w:rsidRPr="00AB1D24" w:rsidRDefault="00982FC4" w:rsidP="00DA7375">
      <w:pPr>
        <w:pStyle w:val="NoSpacing"/>
        <w:jc w:val="center"/>
        <w:rPr>
          <w:rFonts w:ascii="Times New Roman" w:hAnsi="Times New Roman"/>
          <w:u w:val="single"/>
        </w:rPr>
      </w:pPr>
    </w:p>
    <w:p w14:paraId="6F5B85AC" w14:textId="77777777" w:rsidR="00513B46" w:rsidRPr="005C5094" w:rsidRDefault="00513B46" w:rsidP="00513B46">
      <w:pPr>
        <w:jc w:val="both"/>
        <w:rPr>
          <w:b/>
          <w:bCs/>
        </w:rPr>
      </w:pPr>
      <w:r w:rsidRPr="005C5094">
        <w:rPr>
          <w:b/>
          <w:bCs/>
        </w:rPr>
        <w:t>DLSA SIANG CONDUCTS SECOND DAY OF 20-HOUR MEDIATION TRAINING FOR GAON BURAHs AND GAON BURIS</w:t>
      </w:r>
    </w:p>
    <w:p w14:paraId="25241BBC" w14:textId="77777777" w:rsidR="00513B46" w:rsidRDefault="00513B46" w:rsidP="00513B46">
      <w:pPr>
        <w:jc w:val="both"/>
      </w:pPr>
      <w:r>
        <w:t>Pangin, October 13, 2026: The District Legal Services Authority (DLSA), Siang District, Pangin, conducted the second day of its 20-hour Mediation Training Programme for Gaon Burahs (GBs) and Gaon Buris (GBis) from various villages of Siang District at the Community Hall, Pangin, with active participation from the participants.</w:t>
      </w:r>
    </w:p>
    <w:p w14:paraId="7548C5B3" w14:textId="77777777" w:rsidR="00513B46" w:rsidRDefault="00513B46" w:rsidP="00513B46">
      <w:pPr>
        <w:jc w:val="both"/>
      </w:pPr>
      <w:r>
        <w:t>The programme was conducted under the supervision and guidance of Sri Bido Sora, Secretary, DLSA Siang District, to strengthen the role of traditional village authorities in promoting peaceful and amicable dispute resolution at the community level.</w:t>
      </w:r>
    </w:p>
    <w:p w14:paraId="03D54C08" w14:textId="77777777" w:rsidR="00513B46" w:rsidRDefault="00513B46" w:rsidP="00513B46">
      <w:pPr>
        <w:jc w:val="both"/>
      </w:pPr>
      <w:r>
        <w:t>The sessions were led by Advocates Dugmo Tali, Kani Tamut and Tapang Tabing, with support from Para Legal Volunteers (PLVs) and staff of the DLSA and the Court.</w:t>
      </w:r>
    </w:p>
    <w:p w14:paraId="28D286E1" w14:textId="77777777" w:rsidR="00513B46" w:rsidRDefault="00513B46" w:rsidP="00513B46">
      <w:pPr>
        <w:jc w:val="both"/>
      </w:pPr>
      <w:r>
        <w:t>The second day focused on practical learning through role-play exercises and demonstrations. Participants assumed the roles of mediators and observers to understand the mediation process, with emphasis on neutrality, fairness, effective communication and mutually acceptable settlements.</w:t>
      </w:r>
    </w:p>
    <w:p w14:paraId="2F8D3384" w14:textId="77777777" w:rsidR="00513B46" w:rsidRDefault="00513B46" w:rsidP="00513B46">
      <w:pPr>
        <w:jc w:val="both"/>
      </w:pPr>
      <w:r>
        <w:t>After lunch, a practical demonstration of a simulated mediation session was conducted to help participants understand how to listen to both parties, facilitate dialogue and reach an amicable resolution.</w:t>
      </w:r>
    </w:p>
    <w:p w14:paraId="1AF64745" w14:textId="56FE1742" w:rsidR="00982FC4" w:rsidRDefault="00513B46" w:rsidP="005D55BF">
      <w:pPr>
        <w:jc w:val="both"/>
      </w:pPr>
      <w:r>
        <w:t>The programme was productive and informative, equipping participants with practical skills to promote peaceful dispute resolution within their communities.</w:t>
      </w:r>
    </w:p>
    <w:p w14:paraId="697E520D" w14:textId="785D4085" w:rsidR="006A4C30" w:rsidRDefault="006A4C30" w:rsidP="005D55BF">
      <w:pPr>
        <w:jc w:val="both"/>
      </w:pPr>
    </w:p>
    <w:p w14:paraId="14BE579E" w14:textId="1EF04BEF" w:rsidR="00920BE7" w:rsidRDefault="00920BE7" w:rsidP="00B6053D">
      <w:pPr>
        <w:rPr>
          <w:rFonts w:ascii="Times New Roman" w:hAnsi="Times New Roman"/>
        </w:rPr>
      </w:pPr>
    </w:p>
    <w:p w14:paraId="52743693" w14:textId="7DE9FDE6" w:rsidR="00341323" w:rsidRPr="00243E90" w:rsidRDefault="00341323" w:rsidP="00DA7375">
      <w:pPr>
        <w:ind w:firstLine="360"/>
        <w:rPr>
          <w:rFonts w:ascii="Arial Narrow" w:eastAsia="Times New Roman" w:hAnsi="Arial Narrow" w:cs="Times New Roman"/>
          <w:b/>
          <w:sz w:val="32"/>
          <w:szCs w:val="32"/>
          <w:lang w:val="en-US"/>
        </w:rPr>
      </w:pPr>
      <w:r>
        <w:rPr>
          <w:rFonts w:ascii="Arial Narrow" w:eastAsia="Times New Roman" w:hAnsi="Arial Narrow" w:cs="Times New Roman"/>
          <w:b/>
          <w:sz w:val="32"/>
          <w:szCs w:val="32"/>
          <w:lang w:val="en-US"/>
        </w:rPr>
        <w:t xml:space="preserve">   (</w:t>
      </w:r>
      <w:r w:rsidR="00DF66B0">
        <w:rPr>
          <w:rFonts w:ascii="Arial Narrow" w:eastAsia="Times New Roman" w:hAnsi="Arial Narrow" w:cs="Times New Roman"/>
          <w:b/>
          <w:sz w:val="32"/>
          <w:szCs w:val="32"/>
          <w:lang w:val="en-US"/>
        </w:rPr>
        <w:t xml:space="preserve">Regards </w:t>
      </w:r>
      <w:r>
        <w:rPr>
          <w:rFonts w:ascii="Arial Narrow" w:eastAsia="Times New Roman" w:hAnsi="Arial Narrow" w:cs="Times New Roman"/>
          <w:b/>
          <w:sz w:val="32"/>
          <w:szCs w:val="32"/>
          <w:lang w:val="en-US"/>
        </w:rPr>
        <w:t>DIPRO, Boleng)</w:t>
      </w:r>
    </w:p>
    <w:p w14:paraId="2C90F0E9" w14:textId="77777777" w:rsidR="009B083D" w:rsidRDefault="009B083D"/>
    <w:sectPr w:rsidR="009B08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EF"/>
    <w:rsid w:val="00007621"/>
    <w:rsid w:val="00011ABE"/>
    <w:rsid w:val="00036331"/>
    <w:rsid w:val="00073084"/>
    <w:rsid w:val="000E2162"/>
    <w:rsid w:val="000E5AAA"/>
    <w:rsid w:val="001B5E43"/>
    <w:rsid w:val="001C6F4E"/>
    <w:rsid w:val="00235EF9"/>
    <w:rsid w:val="00285588"/>
    <w:rsid w:val="002A6FA6"/>
    <w:rsid w:val="002D1451"/>
    <w:rsid w:val="00341323"/>
    <w:rsid w:val="003E3B15"/>
    <w:rsid w:val="003F26B7"/>
    <w:rsid w:val="00430B62"/>
    <w:rsid w:val="004C42F8"/>
    <w:rsid w:val="00513B46"/>
    <w:rsid w:val="00557592"/>
    <w:rsid w:val="00562BF2"/>
    <w:rsid w:val="0056319D"/>
    <w:rsid w:val="00570C28"/>
    <w:rsid w:val="005B15E9"/>
    <w:rsid w:val="005C5094"/>
    <w:rsid w:val="005E0B33"/>
    <w:rsid w:val="005E1A67"/>
    <w:rsid w:val="006459E7"/>
    <w:rsid w:val="006A00AA"/>
    <w:rsid w:val="006A4C30"/>
    <w:rsid w:val="006C0AAF"/>
    <w:rsid w:val="006C46C0"/>
    <w:rsid w:val="006E515D"/>
    <w:rsid w:val="00714D85"/>
    <w:rsid w:val="00722410"/>
    <w:rsid w:val="007620EF"/>
    <w:rsid w:val="007847A1"/>
    <w:rsid w:val="007A2594"/>
    <w:rsid w:val="00847B8C"/>
    <w:rsid w:val="008978AE"/>
    <w:rsid w:val="008D0230"/>
    <w:rsid w:val="00920BE7"/>
    <w:rsid w:val="00945D29"/>
    <w:rsid w:val="00976013"/>
    <w:rsid w:val="00982FC4"/>
    <w:rsid w:val="009B083D"/>
    <w:rsid w:val="009D069F"/>
    <w:rsid w:val="00A71D5F"/>
    <w:rsid w:val="00A922F2"/>
    <w:rsid w:val="00AE20C5"/>
    <w:rsid w:val="00B6053D"/>
    <w:rsid w:val="00BE715B"/>
    <w:rsid w:val="00C17012"/>
    <w:rsid w:val="00C94E57"/>
    <w:rsid w:val="00CE05D9"/>
    <w:rsid w:val="00CE5086"/>
    <w:rsid w:val="00D10FD8"/>
    <w:rsid w:val="00D46E6E"/>
    <w:rsid w:val="00D929D1"/>
    <w:rsid w:val="00DA6CB1"/>
    <w:rsid w:val="00DF5EF4"/>
    <w:rsid w:val="00DF66B0"/>
    <w:rsid w:val="00EB6F0D"/>
    <w:rsid w:val="00ED2A2F"/>
    <w:rsid w:val="00F14091"/>
    <w:rsid w:val="00F57DB3"/>
    <w:rsid w:val="00FB03DA"/>
    <w:rsid w:val="00FE28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B97C1"/>
  <w15:chartTrackingRefBased/>
  <w15:docId w15:val="{953EB11A-641D-4E2E-80D5-845C1EA9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0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20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20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20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20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20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0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0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0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0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20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20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20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20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20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0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0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0EF"/>
    <w:rPr>
      <w:rFonts w:eastAsiaTheme="majorEastAsia" w:cstheme="majorBidi"/>
      <w:color w:val="272727" w:themeColor="text1" w:themeTint="D8"/>
    </w:rPr>
  </w:style>
  <w:style w:type="paragraph" w:styleId="Title">
    <w:name w:val="Title"/>
    <w:basedOn w:val="Normal"/>
    <w:next w:val="Normal"/>
    <w:link w:val="TitleChar"/>
    <w:uiPriority w:val="10"/>
    <w:qFormat/>
    <w:rsid w:val="00762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0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0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0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0EF"/>
    <w:pPr>
      <w:spacing w:before="160"/>
      <w:jc w:val="center"/>
    </w:pPr>
    <w:rPr>
      <w:i/>
      <w:iCs/>
      <w:color w:val="404040" w:themeColor="text1" w:themeTint="BF"/>
    </w:rPr>
  </w:style>
  <w:style w:type="character" w:customStyle="1" w:styleId="QuoteChar">
    <w:name w:val="Quote Char"/>
    <w:basedOn w:val="DefaultParagraphFont"/>
    <w:link w:val="Quote"/>
    <w:uiPriority w:val="29"/>
    <w:rsid w:val="007620EF"/>
    <w:rPr>
      <w:i/>
      <w:iCs/>
      <w:color w:val="404040" w:themeColor="text1" w:themeTint="BF"/>
    </w:rPr>
  </w:style>
  <w:style w:type="paragraph" w:styleId="ListParagraph">
    <w:name w:val="List Paragraph"/>
    <w:basedOn w:val="Normal"/>
    <w:uiPriority w:val="34"/>
    <w:qFormat/>
    <w:rsid w:val="007620EF"/>
    <w:pPr>
      <w:ind w:left="720"/>
      <w:contextualSpacing/>
    </w:pPr>
  </w:style>
  <w:style w:type="character" w:styleId="IntenseEmphasis">
    <w:name w:val="Intense Emphasis"/>
    <w:basedOn w:val="DefaultParagraphFont"/>
    <w:uiPriority w:val="21"/>
    <w:qFormat/>
    <w:rsid w:val="007620EF"/>
    <w:rPr>
      <w:i/>
      <w:iCs/>
      <w:color w:val="2F5496" w:themeColor="accent1" w:themeShade="BF"/>
    </w:rPr>
  </w:style>
  <w:style w:type="paragraph" w:styleId="IntenseQuote">
    <w:name w:val="Intense Quote"/>
    <w:basedOn w:val="Normal"/>
    <w:next w:val="Normal"/>
    <w:link w:val="IntenseQuoteChar"/>
    <w:uiPriority w:val="30"/>
    <w:qFormat/>
    <w:rsid w:val="007620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20EF"/>
    <w:rPr>
      <w:i/>
      <w:iCs/>
      <w:color w:val="2F5496" w:themeColor="accent1" w:themeShade="BF"/>
    </w:rPr>
  </w:style>
  <w:style w:type="character" w:styleId="IntenseReference">
    <w:name w:val="Intense Reference"/>
    <w:basedOn w:val="DefaultParagraphFont"/>
    <w:uiPriority w:val="32"/>
    <w:qFormat/>
    <w:rsid w:val="007620EF"/>
    <w:rPr>
      <w:b/>
      <w:bCs/>
      <w:smallCaps/>
      <w:color w:val="2F5496" w:themeColor="accent1" w:themeShade="BF"/>
      <w:spacing w:val="5"/>
    </w:rPr>
  </w:style>
  <w:style w:type="paragraph" w:styleId="NoSpacing">
    <w:name w:val="No Spacing"/>
    <w:uiPriority w:val="1"/>
    <w:qFormat/>
    <w:rsid w:val="00341323"/>
    <w:pPr>
      <w:spacing w:after="0" w:line="240" w:lineRule="auto"/>
    </w:pPr>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 BOLENG</dc:creator>
  <cp:keywords/>
  <dc:description/>
  <cp:lastModifiedBy>DIPRO SIANG</cp:lastModifiedBy>
  <cp:revision>2</cp:revision>
  <dcterms:created xsi:type="dcterms:W3CDTF">2026-10-13T14:40:00Z</dcterms:created>
  <dcterms:modified xsi:type="dcterms:W3CDTF">2026-10-13T14:40:00Z</dcterms:modified>
</cp:coreProperties>
</file>