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8AA" w:rsidRDefault="008648AA" w:rsidP="0040062D">
      <w:pPr>
        <w:autoSpaceDE w:val="0"/>
        <w:autoSpaceDN w:val="0"/>
        <w:adjustRightInd w:val="0"/>
        <w:spacing w:after="0" w:line="240" w:lineRule="auto"/>
        <w:jc w:val="both"/>
        <w:rPr>
          <w:rFonts w:ascii="Arial" w:hAnsi="Arial" w:cs="Arial"/>
          <w:b/>
          <w:bCs/>
          <w:sz w:val="24"/>
          <w:szCs w:val="24"/>
        </w:rPr>
      </w:pPr>
      <w:r>
        <w:rPr>
          <w:rFonts w:ascii="Arial" w:hAnsi="Arial" w:cs="Arial"/>
          <w:b/>
          <w:bCs/>
          <w:color w:val="000000"/>
          <w:sz w:val="24"/>
          <w:szCs w:val="24"/>
        </w:rPr>
        <w:t>APSCW Chief urges students to shun drugs</w:t>
      </w:r>
    </w:p>
    <w:p w:rsidR="008648AA" w:rsidRDefault="008648AA" w:rsidP="0040062D">
      <w:pPr>
        <w:autoSpaceDE w:val="0"/>
        <w:autoSpaceDN w:val="0"/>
        <w:adjustRightInd w:val="0"/>
        <w:spacing w:after="0" w:line="240" w:lineRule="auto"/>
        <w:jc w:val="both"/>
        <w:rPr>
          <w:rFonts w:ascii="Arial" w:hAnsi="Arial" w:cs="Arial"/>
          <w:sz w:val="24"/>
          <w:szCs w:val="24"/>
        </w:rPr>
      </w:pPr>
      <w:r>
        <w:rPr>
          <w:rFonts w:ascii="Arial" w:hAnsi="Arial" w:cs="Arial"/>
          <w:b/>
          <w:bCs/>
          <w:sz w:val="24"/>
          <w:szCs w:val="24"/>
        </w:rPr>
        <w:t xml:space="preserve">ITANAGAR, Oct 12: </w:t>
      </w:r>
      <w:r>
        <w:rPr>
          <w:rFonts w:ascii="Arial" w:hAnsi="Arial" w:cs="Arial"/>
          <w:sz w:val="24"/>
          <w:szCs w:val="24"/>
        </w:rPr>
        <w:t>Arunachal Pradesh State Commission for Women (APSCW) Chairperson Yalem Taga Burang has urged students to stay away from drugs and substance abuse, cautioning that addiction could adversely affect individual health, future prospects and society.</w:t>
      </w:r>
    </w:p>
    <w:p w:rsidR="008648AA" w:rsidRDefault="008648AA" w:rsidP="0040062D">
      <w:pPr>
        <w:autoSpaceDE w:val="0"/>
        <w:autoSpaceDN w:val="0"/>
        <w:adjustRightInd w:val="0"/>
        <w:spacing w:after="0" w:line="240" w:lineRule="auto"/>
        <w:jc w:val="both"/>
        <w:rPr>
          <w:rFonts w:ascii="Arial" w:hAnsi="Arial" w:cs="Arial"/>
          <w:sz w:val="24"/>
          <w:szCs w:val="24"/>
        </w:rPr>
      </w:pPr>
      <w:r>
        <w:rPr>
          <w:rFonts w:ascii="Arial" w:hAnsi="Arial" w:cs="Arial"/>
          <w:sz w:val="24"/>
          <w:szCs w:val="24"/>
        </w:rPr>
        <w:t>She was addressing a one-day legal awareness programme on cybercrime, stalking and mental health issues organized by the APSCW in collaboration with the National Commission for Women (NCW) at Dera Natung Government College (DNGC) here.</w:t>
      </w:r>
    </w:p>
    <w:p w:rsidR="008648AA" w:rsidRDefault="008648AA" w:rsidP="0040062D">
      <w:pPr>
        <w:autoSpaceDE w:val="0"/>
        <w:autoSpaceDN w:val="0"/>
        <w:adjustRightInd w:val="0"/>
        <w:spacing w:after="0" w:line="240" w:lineRule="auto"/>
        <w:jc w:val="both"/>
        <w:rPr>
          <w:rFonts w:ascii="Arial" w:hAnsi="Arial" w:cs="Arial"/>
          <w:sz w:val="24"/>
          <w:szCs w:val="24"/>
        </w:rPr>
      </w:pPr>
      <w:r>
        <w:rPr>
          <w:rFonts w:ascii="Arial" w:hAnsi="Arial" w:cs="Arial"/>
          <w:sz w:val="24"/>
          <w:szCs w:val="24"/>
        </w:rPr>
        <w:t>Burang also encouraged students to cultivate a positive attitude and develop practical skills, observing that academic qualifications alone might not guarantee success.</w:t>
      </w:r>
    </w:p>
    <w:p w:rsidR="008648AA" w:rsidRDefault="008648AA" w:rsidP="0040062D">
      <w:pPr>
        <w:autoSpaceDE w:val="0"/>
        <w:autoSpaceDN w:val="0"/>
        <w:adjustRightInd w:val="0"/>
        <w:spacing w:after="0" w:line="240" w:lineRule="auto"/>
        <w:jc w:val="both"/>
        <w:rPr>
          <w:rFonts w:ascii="Arial" w:hAnsi="Arial" w:cs="Arial"/>
          <w:sz w:val="24"/>
          <w:szCs w:val="24"/>
        </w:rPr>
      </w:pPr>
      <w:r>
        <w:rPr>
          <w:rFonts w:ascii="Arial" w:hAnsi="Arial" w:cs="Arial"/>
          <w:sz w:val="24"/>
          <w:szCs w:val="24"/>
        </w:rPr>
        <w:t>The programme featured expert sessions on cybercrime, stalking and mental health.</w:t>
      </w:r>
    </w:p>
    <w:p w:rsidR="008648AA" w:rsidRDefault="008648AA" w:rsidP="0040062D">
      <w:pPr>
        <w:autoSpaceDE w:val="0"/>
        <w:autoSpaceDN w:val="0"/>
        <w:adjustRightInd w:val="0"/>
        <w:spacing w:after="0" w:line="240" w:lineRule="auto"/>
        <w:jc w:val="both"/>
        <w:rPr>
          <w:rFonts w:ascii="Arial" w:hAnsi="Arial" w:cs="Arial"/>
          <w:sz w:val="24"/>
          <w:szCs w:val="24"/>
        </w:rPr>
      </w:pPr>
      <w:r>
        <w:rPr>
          <w:rFonts w:ascii="Arial" w:hAnsi="Arial" w:cs="Arial"/>
          <w:sz w:val="24"/>
          <w:szCs w:val="24"/>
        </w:rPr>
        <w:t>Sub-Inspector Bulo Hassang of the Cyber Crime Police Station, along with constable Tilling Tajung, spoke on emerging cyber threats and fraudulent practices, including vishing, quishing, cyber slavery and juice jacking. They sensitised students to digital safety and responsible online behaviour.</w:t>
      </w:r>
    </w:p>
    <w:p w:rsidR="008648AA" w:rsidRDefault="008648AA" w:rsidP="0040062D">
      <w:pPr>
        <w:autoSpaceDE w:val="0"/>
        <w:autoSpaceDN w:val="0"/>
        <w:adjustRightInd w:val="0"/>
        <w:spacing w:after="0" w:line="240" w:lineRule="auto"/>
        <w:jc w:val="both"/>
        <w:rPr>
          <w:rFonts w:ascii="Arial" w:hAnsi="Arial" w:cs="Arial"/>
          <w:sz w:val="24"/>
          <w:szCs w:val="24"/>
        </w:rPr>
      </w:pPr>
      <w:r>
        <w:rPr>
          <w:rFonts w:ascii="Arial" w:hAnsi="Arial" w:cs="Arial"/>
          <w:sz w:val="24"/>
          <w:szCs w:val="24"/>
        </w:rPr>
        <w:t>Advocate Jaya Doji of the Arunachal Pradesh State Legal Services Authority (APSLSA) explained the legal provisions relating to online and physical stalking and highlighted the importance of seeking legal assistance when necessary.</w:t>
      </w:r>
    </w:p>
    <w:p w:rsidR="008648AA" w:rsidRDefault="008648AA" w:rsidP="0040062D">
      <w:pPr>
        <w:autoSpaceDE w:val="0"/>
        <w:autoSpaceDN w:val="0"/>
        <w:adjustRightInd w:val="0"/>
        <w:spacing w:after="0" w:line="240" w:lineRule="auto"/>
        <w:jc w:val="both"/>
        <w:rPr>
          <w:rFonts w:ascii="Arial" w:hAnsi="Arial" w:cs="Arial"/>
          <w:sz w:val="24"/>
          <w:szCs w:val="24"/>
        </w:rPr>
      </w:pPr>
      <w:r>
        <w:rPr>
          <w:rFonts w:ascii="Arial" w:hAnsi="Arial" w:cs="Arial"/>
          <w:sz w:val="24"/>
          <w:szCs w:val="24"/>
        </w:rPr>
        <w:t>Dr Leeyir Ete, psychologist and counsellor at APSCW, discussed mental health challenges among students, with particular emphasis on cyberbullying, emotional well-being and the importance of seeking timely support when facing psychological or personal difficulties.</w:t>
      </w:r>
    </w:p>
    <w:p w:rsidR="008648AA" w:rsidRDefault="008648AA" w:rsidP="0040062D">
      <w:pPr>
        <w:autoSpaceDE w:val="0"/>
        <w:autoSpaceDN w:val="0"/>
        <w:adjustRightInd w:val="0"/>
        <w:spacing w:after="0" w:line="240" w:lineRule="auto"/>
        <w:jc w:val="both"/>
        <w:rPr>
          <w:rFonts w:ascii="Arial" w:hAnsi="Arial" w:cs="Arial"/>
          <w:sz w:val="24"/>
          <w:szCs w:val="24"/>
        </w:rPr>
      </w:pPr>
      <w:r>
        <w:rPr>
          <w:rFonts w:ascii="Arial" w:hAnsi="Arial" w:cs="Arial"/>
          <w:sz w:val="24"/>
          <w:szCs w:val="24"/>
        </w:rPr>
        <w:t>Dr Prasanta Nanda, associate professor and head of the Department of Zoology at the college, urged students to use social media responsibly and remain alert to cyber threats and digital safety risks.</w:t>
      </w:r>
    </w:p>
    <w:p w:rsidR="008648AA" w:rsidRDefault="008648AA" w:rsidP="0040062D">
      <w:pPr>
        <w:autoSpaceDE w:val="0"/>
        <w:autoSpaceDN w:val="0"/>
        <w:adjustRightInd w:val="0"/>
        <w:spacing w:after="0" w:line="240" w:lineRule="auto"/>
        <w:jc w:val="both"/>
        <w:rPr>
          <w:rFonts w:ascii="Arial" w:hAnsi="Arial" w:cs="Arial"/>
          <w:sz w:val="24"/>
          <w:szCs w:val="24"/>
        </w:rPr>
      </w:pPr>
      <w:r>
        <w:rPr>
          <w:rFonts w:ascii="Arial" w:hAnsi="Arial" w:cs="Arial"/>
          <w:sz w:val="24"/>
          <w:szCs w:val="24"/>
        </w:rPr>
        <w:t>He also highlighted the importance of maintaining good health, noting that anaemia had been detected among several girl students during a health screening camp conducted at the college.</w:t>
      </w:r>
    </w:p>
    <w:p w:rsidR="00A03998" w:rsidRPr="008648AA" w:rsidRDefault="008648AA" w:rsidP="0040062D">
      <w:pPr>
        <w:jc w:val="both"/>
      </w:pPr>
      <w:r>
        <w:rPr>
          <w:rFonts w:ascii="Arial" w:hAnsi="Arial" w:cs="Arial"/>
          <w:sz w:val="24"/>
          <w:szCs w:val="24"/>
        </w:rPr>
        <w:t>While delivering the vote of thanks, APSCW Member Secretary Yakar Dawe exhorted students to apply the knowledge gained through the programme in their daily lives. The event was also attended by APSCW Vice-Chairperson Tsering Dolma, Member Kotu Bui, Commission staff, faculty members and students. (DIPR)</w:t>
      </w:r>
    </w:p>
    <w:sectPr w:rsidR="00A03998" w:rsidRPr="008648AA" w:rsidSect="00A0399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0F764A"/>
    <w:rsid w:val="000F764A"/>
    <w:rsid w:val="0040062D"/>
    <w:rsid w:val="008648AA"/>
    <w:rsid w:val="00A03998"/>
    <w:rsid w:val="00BB557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9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14015246">
      <w:bodyDiv w:val="1"/>
      <w:marLeft w:val="0"/>
      <w:marRight w:val="0"/>
      <w:marTop w:val="0"/>
      <w:marBottom w:val="0"/>
      <w:divBdr>
        <w:top w:val="none" w:sz="0" w:space="0" w:color="auto"/>
        <w:left w:val="none" w:sz="0" w:space="0" w:color="auto"/>
        <w:bottom w:val="none" w:sz="0" w:space="0" w:color="auto"/>
        <w:right w:val="none" w:sz="0" w:space="0" w:color="auto"/>
      </w:divBdr>
      <w:divsChild>
        <w:div w:id="194538469">
          <w:marLeft w:val="0"/>
          <w:marRight w:val="0"/>
          <w:marTop w:val="0"/>
          <w:marBottom w:val="601"/>
          <w:divBdr>
            <w:top w:val="none" w:sz="0" w:space="0" w:color="auto"/>
            <w:left w:val="none" w:sz="0" w:space="0" w:color="auto"/>
            <w:bottom w:val="none" w:sz="0" w:space="0" w:color="auto"/>
            <w:right w:val="none" w:sz="0" w:space="0" w:color="auto"/>
          </w:divBdr>
          <w:divsChild>
            <w:div w:id="1964461545">
              <w:marLeft w:val="0"/>
              <w:marRight w:val="0"/>
              <w:marTop w:val="0"/>
              <w:marBottom w:val="0"/>
              <w:divBdr>
                <w:top w:val="none" w:sz="0" w:space="0" w:color="auto"/>
                <w:left w:val="none" w:sz="0" w:space="0" w:color="auto"/>
                <w:bottom w:val="none" w:sz="0" w:space="0" w:color="auto"/>
                <w:right w:val="none" w:sz="0" w:space="0" w:color="auto"/>
              </w:divBdr>
            </w:div>
          </w:divsChild>
        </w:div>
        <w:div w:id="1501385567">
          <w:marLeft w:val="-188"/>
          <w:marRight w:val="-188"/>
          <w:marTop w:val="0"/>
          <w:marBottom w:val="0"/>
          <w:divBdr>
            <w:top w:val="none" w:sz="0" w:space="0" w:color="auto"/>
            <w:left w:val="none" w:sz="0" w:space="0" w:color="auto"/>
            <w:bottom w:val="none" w:sz="0" w:space="0" w:color="auto"/>
            <w:right w:val="none" w:sz="0" w:space="0" w:color="auto"/>
          </w:divBdr>
          <w:divsChild>
            <w:div w:id="645739709">
              <w:marLeft w:val="0"/>
              <w:marRight w:val="0"/>
              <w:marTop w:val="0"/>
              <w:marBottom w:val="902"/>
              <w:divBdr>
                <w:top w:val="none" w:sz="0" w:space="0" w:color="auto"/>
                <w:left w:val="none" w:sz="0" w:space="0" w:color="auto"/>
                <w:bottom w:val="none" w:sz="0" w:space="0" w:color="auto"/>
                <w:right w:val="none" w:sz="0" w:space="0" w:color="auto"/>
              </w:divBdr>
              <w:divsChild>
                <w:div w:id="1183200924">
                  <w:marLeft w:val="0"/>
                  <w:marRight w:val="0"/>
                  <w:marTop w:val="0"/>
                  <w:marBottom w:val="501"/>
                  <w:divBdr>
                    <w:top w:val="none" w:sz="0" w:space="0" w:color="auto"/>
                    <w:left w:val="none" w:sz="0" w:space="0" w:color="auto"/>
                    <w:bottom w:val="none" w:sz="0" w:space="0" w:color="auto"/>
                    <w:right w:val="none" w:sz="0" w:space="0" w:color="auto"/>
                  </w:divBdr>
                  <w:divsChild>
                    <w:div w:id="135773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339</Words>
  <Characters>1934</Characters>
  <Application>Microsoft Office Word</Application>
  <DocSecurity>0</DocSecurity>
  <Lines>16</Lines>
  <Paragraphs>4</Paragraphs>
  <ScaleCrop>false</ScaleCrop>
  <Company/>
  <LinksUpToDate>false</LinksUpToDate>
  <CharactersWithSpaces>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4</cp:revision>
  <dcterms:created xsi:type="dcterms:W3CDTF">2026-10-13T03:35:00Z</dcterms:created>
  <dcterms:modified xsi:type="dcterms:W3CDTF">2026-10-13T03:35:00Z</dcterms:modified>
</cp:coreProperties>
</file>