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3002" w:rsidRPr="003B3002" w:rsidRDefault="003B3002" w:rsidP="003B3002">
      <w:pPr>
        <w:pStyle w:val="NoSpacing"/>
        <w:jc w:val="both"/>
        <w:rPr>
          <w:rFonts w:ascii="Arial" w:hAnsi="Arial" w:cs="Arial"/>
          <w:b/>
          <w:kern w:val="36"/>
          <w:sz w:val="24"/>
          <w:szCs w:val="24"/>
          <w:lang w:eastAsia="en-GB"/>
        </w:rPr>
      </w:pPr>
      <w:proofErr w:type="spellStart"/>
      <w:r w:rsidRPr="003B3002">
        <w:rPr>
          <w:rFonts w:ascii="Arial" w:hAnsi="Arial" w:cs="Arial"/>
          <w:b/>
          <w:kern w:val="36"/>
          <w:sz w:val="24"/>
          <w:szCs w:val="24"/>
          <w:lang w:eastAsia="en-GB"/>
        </w:rPr>
        <w:t>Tirap</w:t>
      </w:r>
      <w:proofErr w:type="spellEnd"/>
      <w:r w:rsidRPr="003B3002">
        <w:rPr>
          <w:rFonts w:ascii="Arial" w:hAnsi="Arial" w:cs="Arial"/>
          <w:b/>
          <w:kern w:val="36"/>
          <w:sz w:val="24"/>
          <w:szCs w:val="24"/>
          <w:lang w:eastAsia="en-GB"/>
        </w:rPr>
        <w:t xml:space="preserve"> conducts </w:t>
      </w:r>
      <w:proofErr w:type="spellStart"/>
      <w:r w:rsidRPr="003B3002">
        <w:rPr>
          <w:rFonts w:ascii="Arial" w:hAnsi="Arial" w:cs="Arial"/>
          <w:b/>
          <w:kern w:val="36"/>
          <w:sz w:val="24"/>
          <w:szCs w:val="24"/>
          <w:lang w:eastAsia="en-GB"/>
        </w:rPr>
        <w:t>Ayushman</w:t>
      </w:r>
      <w:proofErr w:type="spellEnd"/>
      <w:r w:rsidRPr="003B3002">
        <w:rPr>
          <w:rFonts w:ascii="Arial" w:hAnsi="Arial" w:cs="Arial"/>
          <w:b/>
          <w:kern w:val="36"/>
          <w:sz w:val="24"/>
          <w:szCs w:val="24"/>
          <w:lang w:eastAsia="en-GB"/>
        </w:rPr>
        <w:t xml:space="preserve"> </w:t>
      </w:r>
      <w:proofErr w:type="spellStart"/>
      <w:r w:rsidRPr="003B3002">
        <w:rPr>
          <w:rFonts w:ascii="Arial" w:hAnsi="Arial" w:cs="Arial"/>
          <w:b/>
          <w:kern w:val="36"/>
          <w:sz w:val="24"/>
          <w:szCs w:val="24"/>
          <w:lang w:eastAsia="en-GB"/>
        </w:rPr>
        <w:t>Arogya</w:t>
      </w:r>
      <w:proofErr w:type="spellEnd"/>
      <w:r w:rsidRPr="003B3002">
        <w:rPr>
          <w:rFonts w:ascii="Arial" w:hAnsi="Arial" w:cs="Arial"/>
          <w:b/>
          <w:kern w:val="36"/>
          <w:sz w:val="24"/>
          <w:szCs w:val="24"/>
          <w:lang w:eastAsia="en-GB"/>
        </w:rPr>
        <w:t xml:space="preserve"> </w:t>
      </w:r>
      <w:proofErr w:type="spellStart"/>
      <w:r w:rsidRPr="003B3002">
        <w:rPr>
          <w:rFonts w:ascii="Arial" w:hAnsi="Arial" w:cs="Arial"/>
          <w:b/>
          <w:kern w:val="36"/>
          <w:sz w:val="24"/>
          <w:szCs w:val="24"/>
          <w:lang w:eastAsia="en-GB"/>
        </w:rPr>
        <w:t>Shivir</w:t>
      </w:r>
      <w:proofErr w:type="spellEnd"/>
      <w:r w:rsidRPr="003B3002">
        <w:rPr>
          <w:rFonts w:ascii="Arial" w:hAnsi="Arial" w:cs="Arial"/>
          <w:b/>
          <w:kern w:val="36"/>
          <w:sz w:val="24"/>
          <w:szCs w:val="24"/>
          <w:lang w:eastAsia="en-GB"/>
        </w:rPr>
        <w:t xml:space="preserve"> at </w:t>
      </w:r>
      <w:proofErr w:type="spellStart"/>
      <w:r w:rsidRPr="003B3002">
        <w:rPr>
          <w:rFonts w:ascii="Arial" w:hAnsi="Arial" w:cs="Arial"/>
          <w:b/>
          <w:kern w:val="36"/>
          <w:sz w:val="24"/>
          <w:szCs w:val="24"/>
          <w:lang w:eastAsia="en-GB"/>
        </w:rPr>
        <w:t>Turet</w:t>
      </w:r>
      <w:proofErr w:type="spellEnd"/>
      <w:r w:rsidRPr="003B3002">
        <w:rPr>
          <w:rFonts w:ascii="Arial" w:hAnsi="Arial" w:cs="Arial"/>
          <w:b/>
          <w:kern w:val="36"/>
          <w:sz w:val="24"/>
          <w:szCs w:val="24"/>
          <w:lang w:eastAsia="en-GB"/>
        </w:rPr>
        <w:t xml:space="preserve"> village</w:t>
      </w:r>
    </w:p>
    <w:p w:rsidR="003B3002" w:rsidRPr="003B3002" w:rsidRDefault="003B3002" w:rsidP="003B3002">
      <w:pPr>
        <w:pStyle w:val="NoSpacing"/>
        <w:jc w:val="both"/>
        <w:rPr>
          <w:rFonts w:ascii="Arial" w:hAnsi="Arial" w:cs="Arial"/>
          <w:sz w:val="24"/>
          <w:szCs w:val="24"/>
          <w:lang w:eastAsia="en-GB"/>
        </w:rPr>
      </w:pPr>
      <w:r w:rsidRPr="003B3002">
        <w:rPr>
          <w:rFonts w:ascii="Arial" w:hAnsi="Arial" w:cs="Arial"/>
          <w:b/>
          <w:sz w:val="24"/>
          <w:szCs w:val="24"/>
          <w:lang w:eastAsia="en-GB"/>
        </w:rPr>
        <w:t>KHONSA, Sep 10:</w:t>
      </w:r>
      <w:r w:rsidRPr="003B3002">
        <w:rPr>
          <w:rFonts w:ascii="Arial" w:hAnsi="Arial" w:cs="Arial"/>
          <w:sz w:val="24"/>
          <w:szCs w:val="24"/>
          <w:lang w:eastAsia="en-GB"/>
        </w:rPr>
        <w:t xml:space="preserve"> Aimed at providing accessible and comprehensive healthcare services to the local community, the District Health Society (</w:t>
      </w:r>
      <w:proofErr w:type="spellStart"/>
      <w:r w:rsidRPr="003B3002">
        <w:rPr>
          <w:rFonts w:ascii="Arial" w:hAnsi="Arial" w:cs="Arial"/>
          <w:sz w:val="24"/>
          <w:szCs w:val="24"/>
          <w:lang w:eastAsia="en-GB"/>
        </w:rPr>
        <w:t>Tirap</w:t>
      </w:r>
      <w:proofErr w:type="spellEnd"/>
      <w:r w:rsidRPr="003B3002">
        <w:rPr>
          <w:rFonts w:ascii="Arial" w:hAnsi="Arial" w:cs="Arial"/>
          <w:sz w:val="24"/>
          <w:szCs w:val="24"/>
          <w:lang w:eastAsia="en-GB"/>
        </w:rPr>
        <w:t xml:space="preserve">) conducted an Integrated Health Camp – </w:t>
      </w:r>
      <w:proofErr w:type="spellStart"/>
      <w:r w:rsidRPr="003B3002">
        <w:rPr>
          <w:rFonts w:ascii="Arial" w:hAnsi="Arial" w:cs="Arial"/>
          <w:sz w:val="24"/>
          <w:szCs w:val="24"/>
          <w:lang w:eastAsia="en-GB"/>
        </w:rPr>
        <w:t>Ayushman</w:t>
      </w:r>
      <w:proofErr w:type="spellEnd"/>
      <w:r w:rsidRPr="003B3002">
        <w:rPr>
          <w:rFonts w:ascii="Arial" w:hAnsi="Arial" w:cs="Arial"/>
          <w:sz w:val="24"/>
          <w:szCs w:val="24"/>
          <w:lang w:eastAsia="en-GB"/>
        </w:rPr>
        <w:t xml:space="preserve"> </w:t>
      </w:r>
      <w:proofErr w:type="spellStart"/>
      <w:r w:rsidRPr="003B3002">
        <w:rPr>
          <w:rFonts w:ascii="Arial" w:hAnsi="Arial" w:cs="Arial"/>
          <w:sz w:val="24"/>
          <w:szCs w:val="24"/>
          <w:lang w:eastAsia="en-GB"/>
        </w:rPr>
        <w:t>Arogya</w:t>
      </w:r>
      <w:proofErr w:type="spellEnd"/>
      <w:r w:rsidRPr="003B3002">
        <w:rPr>
          <w:rFonts w:ascii="Arial" w:hAnsi="Arial" w:cs="Arial"/>
          <w:sz w:val="24"/>
          <w:szCs w:val="24"/>
          <w:lang w:eastAsia="en-GB"/>
        </w:rPr>
        <w:t xml:space="preserve"> </w:t>
      </w:r>
      <w:proofErr w:type="spellStart"/>
      <w:r w:rsidRPr="003B3002">
        <w:rPr>
          <w:rFonts w:ascii="Arial" w:hAnsi="Arial" w:cs="Arial"/>
          <w:sz w:val="24"/>
          <w:szCs w:val="24"/>
          <w:lang w:eastAsia="en-GB"/>
        </w:rPr>
        <w:t>Shivir</w:t>
      </w:r>
      <w:proofErr w:type="spellEnd"/>
      <w:r w:rsidRPr="003B3002">
        <w:rPr>
          <w:rFonts w:ascii="Arial" w:hAnsi="Arial" w:cs="Arial"/>
          <w:sz w:val="24"/>
          <w:szCs w:val="24"/>
          <w:lang w:eastAsia="en-GB"/>
        </w:rPr>
        <w:t xml:space="preserve"> at </w:t>
      </w:r>
      <w:proofErr w:type="spellStart"/>
      <w:r w:rsidRPr="003B3002">
        <w:rPr>
          <w:rFonts w:ascii="Arial" w:hAnsi="Arial" w:cs="Arial"/>
          <w:sz w:val="24"/>
          <w:szCs w:val="24"/>
          <w:lang w:eastAsia="en-GB"/>
        </w:rPr>
        <w:t>Turet</w:t>
      </w:r>
      <w:proofErr w:type="spellEnd"/>
      <w:r w:rsidRPr="003B3002">
        <w:rPr>
          <w:rFonts w:ascii="Arial" w:hAnsi="Arial" w:cs="Arial"/>
          <w:sz w:val="24"/>
          <w:szCs w:val="24"/>
          <w:lang w:eastAsia="en-GB"/>
        </w:rPr>
        <w:t xml:space="preserve"> village under </w:t>
      </w:r>
      <w:proofErr w:type="spellStart"/>
      <w:r w:rsidRPr="003B3002">
        <w:rPr>
          <w:rFonts w:ascii="Arial" w:hAnsi="Arial" w:cs="Arial"/>
          <w:sz w:val="24"/>
          <w:szCs w:val="24"/>
          <w:lang w:eastAsia="en-GB"/>
        </w:rPr>
        <w:t>Deomali</w:t>
      </w:r>
      <w:proofErr w:type="spellEnd"/>
      <w:r w:rsidRPr="003B3002">
        <w:rPr>
          <w:rFonts w:ascii="Arial" w:hAnsi="Arial" w:cs="Arial"/>
          <w:sz w:val="24"/>
          <w:szCs w:val="24"/>
          <w:lang w:eastAsia="en-GB"/>
        </w:rPr>
        <w:t xml:space="preserve"> sub-division of </w:t>
      </w:r>
      <w:proofErr w:type="spellStart"/>
      <w:r w:rsidRPr="003B3002">
        <w:rPr>
          <w:rFonts w:ascii="Arial" w:hAnsi="Arial" w:cs="Arial"/>
          <w:sz w:val="24"/>
          <w:szCs w:val="24"/>
          <w:lang w:eastAsia="en-GB"/>
        </w:rPr>
        <w:t>Tirap</w:t>
      </w:r>
      <w:proofErr w:type="spellEnd"/>
      <w:r w:rsidRPr="003B3002">
        <w:rPr>
          <w:rFonts w:ascii="Arial" w:hAnsi="Arial" w:cs="Arial"/>
          <w:sz w:val="24"/>
          <w:szCs w:val="24"/>
          <w:lang w:eastAsia="en-GB"/>
        </w:rPr>
        <w:t xml:space="preserve"> district today.</w:t>
      </w:r>
    </w:p>
    <w:p w:rsidR="003B3002" w:rsidRPr="003B3002" w:rsidRDefault="003B3002" w:rsidP="003B3002">
      <w:pPr>
        <w:pStyle w:val="NoSpacing"/>
        <w:jc w:val="both"/>
        <w:rPr>
          <w:rFonts w:ascii="Arial" w:hAnsi="Arial" w:cs="Arial"/>
          <w:sz w:val="24"/>
          <w:szCs w:val="24"/>
          <w:lang w:eastAsia="en-GB"/>
        </w:rPr>
      </w:pPr>
      <w:r w:rsidRPr="003B3002">
        <w:rPr>
          <w:rFonts w:ascii="Arial" w:hAnsi="Arial" w:cs="Arial"/>
          <w:sz w:val="24"/>
          <w:szCs w:val="24"/>
          <w:lang w:eastAsia="en-GB"/>
        </w:rPr>
        <w:t xml:space="preserve">The </w:t>
      </w:r>
      <w:proofErr w:type="spellStart"/>
      <w:r w:rsidRPr="003B3002">
        <w:rPr>
          <w:rFonts w:ascii="Arial" w:hAnsi="Arial" w:cs="Arial"/>
          <w:sz w:val="24"/>
          <w:szCs w:val="24"/>
          <w:lang w:eastAsia="en-GB"/>
        </w:rPr>
        <w:t>Shivir</w:t>
      </w:r>
      <w:proofErr w:type="spellEnd"/>
      <w:r w:rsidRPr="003B3002">
        <w:rPr>
          <w:rFonts w:ascii="Arial" w:hAnsi="Arial" w:cs="Arial"/>
          <w:sz w:val="24"/>
          <w:szCs w:val="24"/>
          <w:lang w:eastAsia="en-GB"/>
        </w:rPr>
        <w:t xml:space="preserve"> was inaugurated by </w:t>
      </w:r>
      <w:proofErr w:type="spellStart"/>
      <w:r w:rsidRPr="003B3002">
        <w:rPr>
          <w:rFonts w:ascii="Arial" w:hAnsi="Arial" w:cs="Arial"/>
          <w:sz w:val="24"/>
          <w:szCs w:val="24"/>
          <w:lang w:eastAsia="en-GB"/>
        </w:rPr>
        <w:t>Soha</w:t>
      </w:r>
      <w:proofErr w:type="spellEnd"/>
      <w:r w:rsidRPr="003B3002">
        <w:rPr>
          <w:rFonts w:ascii="Arial" w:hAnsi="Arial" w:cs="Arial"/>
          <w:sz w:val="24"/>
          <w:szCs w:val="24"/>
          <w:lang w:eastAsia="en-GB"/>
        </w:rPr>
        <w:t xml:space="preserve"> ZPM </w:t>
      </w:r>
      <w:proofErr w:type="spellStart"/>
      <w:r w:rsidRPr="003B3002">
        <w:rPr>
          <w:rFonts w:ascii="Arial" w:hAnsi="Arial" w:cs="Arial"/>
          <w:sz w:val="24"/>
          <w:szCs w:val="24"/>
          <w:lang w:eastAsia="en-GB"/>
        </w:rPr>
        <w:t>Thingnok</w:t>
      </w:r>
      <w:proofErr w:type="spellEnd"/>
      <w:r w:rsidRPr="003B3002">
        <w:rPr>
          <w:rFonts w:ascii="Arial" w:hAnsi="Arial" w:cs="Arial"/>
          <w:sz w:val="24"/>
          <w:szCs w:val="24"/>
          <w:lang w:eastAsia="en-GB"/>
        </w:rPr>
        <w:t>, who highlighted the importance of bringing essential healthcare services closer to people living in rural and remote areas.</w:t>
      </w:r>
    </w:p>
    <w:p w:rsidR="003B3002" w:rsidRPr="003B3002" w:rsidRDefault="003B3002" w:rsidP="003B3002">
      <w:pPr>
        <w:pStyle w:val="NoSpacing"/>
        <w:jc w:val="both"/>
        <w:rPr>
          <w:rFonts w:ascii="Arial" w:hAnsi="Arial" w:cs="Arial"/>
          <w:sz w:val="24"/>
          <w:szCs w:val="24"/>
          <w:lang w:eastAsia="en-GB"/>
        </w:rPr>
      </w:pPr>
      <w:r w:rsidRPr="003B3002">
        <w:rPr>
          <w:rFonts w:ascii="Arial" w:hAnsi="Arial" w:cs="Arial"/>
          <w:sz w:val="24"/>
          <w:szCs w:val="24"/>
          <w:lang w:eastAsia="en-GB"/>
        </w:rPr>
        <w:t xml:space="preserve">The camp was attended by Dr </w:t>
      </w:r>
      <w:proofErr w:type="spellStart"/>
      <w:r w:rsidRPr="003B3002">
        <w:rPr>
          <w:rFonts w:ascii="Arial" w:hAnsi="Arial" w:cs="Arial"/>
          <w:sz w:val="24"/>
          <w:szCs w:val="24"/>
          <w:lang w:eastAsia="en-GB"/>
        </w:rPr>
        <w:t>Bimal</w:t>
      </w:r>
      <w:proofErr w:type="spellEnd"/>
      <w:r w:rsidRPr="003B3002">
        <w:rPr>
          <w:rFonts w:ascii="Arial" w:hAnsi="Arial" w:cs="Arial"/>
          <w:sz w:val="24"/>
          <w:szCs w:val="24"/>
          <w:lang w:eastAsia="en-GB"/>
        </w:rPr>
        <w:t xml:space="preserve"> </w:t>
      </w:r>
      <w:proofErr w:type="spellStart"/>
      <w:r w:rsidRPr="003B3002">
        <w:rPr>
          <w:rFonts w:ascii="Arial" w:hAnsi="Arial" w:cs="Arial"/>
          <w:sz w:val="24"/>
          <w:szCs w:val="24"/>
          <w:lang w:eastAsia="en-GB"/>
        </w:rPr>
        <w:t>Ratan</w:t>
      </w:r>
      <w:proofErr w:type="spellEnd"/>
      <w:r w:rsidRPr="003B3002">
        <w:rPr>
          <w:rFonts w:ascii="Arial" w:hAnsi="Arial" w:cs="Arial"/>
          <w:sz w:val="24"/>
          <w:szCs w:val="24"/>
          <w:lang w:eastAsia="en-GB"/>
        </w:rPr>
        <w:t xml:space="preserve">, District Medical Officer (DMO) </w:t>
      </w:r>
      <w:proofErr w:type="spellStart"/>
      <w:r w:rsidRPr="003B3002">
        <w:rPr>
          <w:rFonts w:ascii="Arial" w:hAnsi="Arial" w:cs="Arial"/>
          <w:sz w:val="24"/>
          <w:szCs w:val="24"/>
          <w:lang w:eastAsia="en-GB"/>
        </w:rPr>
        <w:t>Tirap</w:t>
      </w:r>
      <w:proofErr w:type="spellEnd"/>
      <w:r w:rsidRPr="003B3002">
        <w:rPr>
          <w:rFonts w:ascii="Arial" w:hAnsi="Arial" w:cs="Arial"/>
          <w:sz w:val="24"/>
          <w:szCs w:val="24"/>
          <w:lang w:eastAsia="en-GB"/>
        </w:rPr>
        <w:t xml:space="preserve">; Dr </w:t>
      </w:r>
      <w:proofErr w:type="spellStart"/>
      <w:r w:rsidRPr="003B3002">
        <w:rPr>
          <w:rFonts w:ascii="Arial" w:hAnsi="Arial" w:cs="Arial"/>
          <w:sz w:val="24"/>
          <w:szCs w:val="24"/>
          <w:lang w:eastAsia="en-GB"/>
        </w:rPr>
        <w:t>Thenyak</w:t>
      </w:r>
      <w:proofErr w:type="spellEnd"/>
      <w:r w:rsidRPr="003B3002">
        <w:rPr>
          <w:rFonts w:ascii="Arial" w:hAnsi="Arial" w:cs="Arial"/>
          <w:sz w:val="24"/>
          <w:szCs w:val="24"/>
          <w:lang w:eastAsia="en-GB"/>
        </w:rPr>
        <w:t xml:space="preserve"> Matey, DTO/DACO; Dr </w:t>
      </w:r>
      <w:proofErr w:type="spellStart"/>
      <w:r w:rsidRPr="003B3002">
        <w:rPr>
          <w:rFonts w:ascii="Arial" w:hAnsi="Arial" w:cs="Arial"/>
          <w:sz w:val="24"/>
          <w:szCs w:val="24"/>
          <w:lang w:eastAsia="en-GB"/>
        </w:rPr>
        <w:t>Phongku</w:t>
      </w:r>
      <w:proofErr w:type="spellEnd"/>
      <w:r w:rsidRPr="003B3002">
        <w:rPr>
          <w:rFonts w:ascii="Arial" w:hAnsi="Arial" w:cs="Arial"/>
          <w:sz w:val="24"/>
          <w:szCs w:val="24"/>
          <w:lang w:eastAsia="en-GB"/>
        </w:rPr>
        <w:t xml:space="preserve"> </w:t>
      </w:r>
      <w:proofErr w:type="spellStart"/>
      <w:r w:rsidRPr="003B3002">
        <w:rPr>
          <w:rFonts w:ascii="Arial" w:hAnsi="Arial" w:cs="Arial"/>
          <w:sz w:val="24"/>
          <w:szCs w:val="24"/>
          <w:lang w:eastAsia="en-GB"/>
        </w:rPr>
        <w:t>Mongwangham</w:t>
      </w:r>
      <w:proofErr w:type="spellEnd"/>
      <w:r w:rsidRPr="003B3002">
        <w:rPr>
          <w:rFonts w:ascii="Arial" w:hAnsi="Arial" w:cs="Arial"/>
          <w:sz w:val="24"/>
          <w:szCs w:val="24"/>
          <w:lang w:eastAsia="en-GB"/>
        </w:rPr>
        <w:t xml:space="preserve">, Medical Officer </w:t>
      </w:r>
      <w:proofErr w:type="spellStart"/>
      <w:r w:rsidRPr="003B3002">
        <w:rPr>
          <w:rFonts w:ascii="Arial" w:hAnsi="Arial" w:cs="Arial"/>
          <w:sz w:val="24"/>
          <w:szCs w:val="24"/>
          <w:lang w:eastAsia="en-GB"/>
        </w:rPr>
        <w:t>Soha</w:t>
      </w:r>
      <w:proofErr w:type="spellEnd"/>
      <w:r w:rsidRPr="003B3002">
        <w:rPr>
          <w:rFonts w:ascii="Arial" w:hAnsi="Arial" w:cs="Arial"/>
          <w:sz w:val="24"/>
          <w:szCs w:val="24"/>
          <w:lang w:eastAsia="en-GB"/>
        </w:rPr>
        <w:t xml:space="preserve">, along with nurses, technicians and other health department personnel from </w:t>
      </w:r>
      <w:proofErr w:type="spellStart"/>
      <w:r w:rsidRPr="003B3002">
        <w:rPr>
          <w:rFonts w:ascii="Arial" w:hAnsi="Arial" w:cs="Arial"/>
          <w:sz w:val="24"/>
          <w:szCs w:val="24"/>
          <w:lang w:eastAsia="en-GB"/>
        </w:rPr>
        <w:t>Tirap</w:t>
      </w:r>
      <w:proofErr w:type="spellEnd"/>
      <w:r w:rsidRPr="003B3002">
        <w:rPr>
          <w:rFonts w:ascii="Arial" w:hAnsi="Arial" w:cs="Arial"/>
          <w:sz w:val="24"/>
          <w:szCs w:val="24"/>
          <w:lang w:eastAsia="en-GB"/>
        </w:rPr>
        <w:t xml:space="preserve"> district.</w:t>
      </w:r>
    </w:p>
    <w:p w:rsidR="003B3002" w:rsidRPr="003B3002" w:rsidRDefault="003B3002" w:rsidP="003B3002">
      <w:pPr>
        <w:pStyle w:val="NoSpacing"/>
        <w:jc w:val="both"/>
        <w:rPr>
          <w:rFonts w:ascii="Arial" w:hAnsi="Arial" w:cs="Arial"/>
          <w:sz w:val="24"/>
          <w:szCs w:val="24"/>
          <w:lang w:eastAsia="en-GB"/>
        </w:rPr>
      </w:pPr>
      <w:r w:rsidRPr="003B3002">
        <w:rPr>
          <w:rFonts w:ascii="Arial" w:hAnsi="Arial" w:cs="Arial"/>
          <w:sz w:val="24"/>
          <w:szCs w:val="24"/>
          <w:lang w:eastAsia="en-GB"/>
        </w:rPr>
        <w:t>A wide range of healthcare services and awareness activities were conducted during the day-long camp. These included general health check-ups and distribution of free medicines, TB screening, HIV and syphilis screening, X-ray services, PMJAY and CMAAY enrolment, Non-Communicable Disease (NCD) screening, Rapid Diagnostic Testing (RDT), and sputum collection.</w:t>
      </w:r>
    </w:p>
    <w:p w:rsidR="003B3002" w:rsidRPr="003B3002" w:rsidRDefault="003B3002" w:rsidP="003B3002">
      <w:pPr>
        <w:pStyle w:val="NoSpacing"/>
        <w:jc w:val="both"/>
        <w:rPr>
          <w:rFonts w:ascii="Arial" w:hAnsi="Arial" w:cs="Arial"/>
          <w:sz w:val="24"/>
          <w:szCs w:val="24"/>
          <w:lang w:eastAsia="en-GB"/>
        </w:rPr>
      </w:pPr>
      <w:r w:rsidRPr="003B3002">
        <w:rPr>
          <w:rFonts w:ascii="Arial" w:hAnsi="Arial" w:cs="Arial"/>
          <w:sz w:val="24"/>
          <w:szCs w:val="24"/>
          <w:lang w:eastAsia="en-GB"/>
        </w:rPr>
        <w:t xml:space="preserve">Sputum samples were also collected as part of the PM TB </w:t>
      </w:r>
      <w:proofErr w:type="spellStart"/>
      <w:r w:rsidRPr="003B3002">
        <w:rPr>
          <w:rFonts w:ascii="Arial" w:hAnsi="Arial" w:cs="Arial"/>
          <w:sz w:val="24"/>
          <w:szCs w:val="24"/>
          <w:lang w:eastAsia="en-GB"/>
        </w:rPr>
        <w:t>Mukt</w:t>
      </w:r>
      <w:proofErr w:type="spellEnd"/>
      <w:r w:rsidRPr="003B3002">
        <w:rPr>
          <w:rFonts w:ascii="Arial" w:hAnsi="Arial" w:cs="Arial"/>
          <w:sz w:val="24"/>
          <w:szCs w:val="24"/>
          <w:lang w:eastAsia="en-GB"/>
        </w:rPr>
        <w:t xml:space="preserve"> Bharat </w:t>
      </w:r>
      <w:proofErr w:type="spellStart"/>
      <w:r w:rsidRPr="003B3002">
        <w:rPr>
          <w:rFonts w:ascii="Arial" w:hAnsi="Arial" w:cs="Arial"/>
          <w:sz w:val="24"/>
          <w:szCs w:val="24"/>
          <w:lang w:eastAsia="en-GB"/>
        </w:rPr>
        <w:t>Abhiyan</w:t>
      </w:r>
      <w:proofErr w:type="spellEnd"/>
      <w:r w:rsidRPr="003B3002">
        <w:rPr>
          <w:rFonts w:ascii="Arial" w:hAnsi="Arial" w:cs="Arial"/>
          <w:sz w:val="24"/>
          <w:szCs w:val="24"/>
          <w:lang w:eastAsia="en-GB"/>
        </w:rPr>
        <w:t>, with the objective of strengthening TB detection and facilitating timely treatment and follow-up among the community.</w:t>
      </w:r>
    </w:p>
    <w:p w:rsidR="003B3002" w:rsidRPr="003B3002" w:rsidRDefault="003B3002" w:rsidP="003B3002">
      <w:pPr>
        <w:pStyle w:val="NoSpacing"/>
        <w:jc w:val="both"/>
        <w:rPr>
          <w:rFonts w:ascii="Arial" w:hAnsi="Arial" w:cs="Arial"/>
          <w:sz w:val="24"/>
          <w:szCs w:val="24"/>
          <w:lang w:eastAsia="en-GB"/>
        </w:rPr>
      </w:pPr>
      <w:r w:rsidRPr="003B3002">
        <w:rPr>
          <w:rFonts w:ascii="Arial" w:hAnsi="Arial" w:cs="Arial"/>
          <w:sz w:val="24"/>
          <w:szCs w:val="24"/>
          <w:lang w:eastAsia="en-GB"/>
        </w:rPr>
        <w:t>The Integrated Health Camp provided an important platform for delivering multiple healthcare services under one roof and ensuring that people in remote areas have access to preventive, diagnostic and curative healthcare facilities.</w:t>
      </w:r>
    </w:p>
    <w:p w:rsidR="00F01797" w:rsidRPr="003B3002" w:rsidRDefault="003B3002" w:rsidP="003B3002">
      <w:pPr>
        <w:pStyle w:val="NoSpacing"/>
        <w:jc w:val="both"/>
        <w:rPr>
          <w:rFonts w:ascii="Arial" w:hAnsi="Arial" w:cs="Arial"/>
          <w:sz w:val="24"/>
          <w:szCs w:val="24"/>
          <w:lang w:eastAsia="en-GB"/>
        </w:rPr>
      </w:pPr>
      <w:r w:rsidRPr="003B3002">
        <w:rPr>
          <w:rFonts w:ascii="Arial" w:hAnsi="Arial" w:cs="Arial"/>
          <w:sz w:val="24"/>
          <w:szCs w:val="24"/>
          <w:lang w:eastAsia="en-GB"/>
        </w:rPr>
        <w:t>The DHS (</w:t>
      </w:r>
      <w:proofErr w:type="spellStart"/>
      <w:r w:rsidRPr="003B3002">
        <w:rPr>
          <w:rFonts w:ascii="Arial" w:hAnsi="Arial" w:cs="Arial"/>
          <w:sz w:val="24"/>
          <w:szCs w:val="24"/>
          <w:lang w:eastAsia="en-GB"/>
        </w:rPr>
        <w:t>Tirap</w:t>
      </w:r>
      <w:proofErr w:type="spellEnd"/>
      <w:r w:rsidRPr="003B3002">
        <w:rPr>
          <w:rFonts w:ascii="Arial" w:hAnsi="Arial" w:cs="Arial"/>
          <w:sz w:val="24"/>
          <w:szCs w:val="24"/>
          <w:lang w:eastAsia="en-GB"/>
        </w:rPr>
        <w:t>) reaffirmed its commitment to expanding healthcare outreach and ensuring that essential health services reach communities across the district, particularly those residing in remote and underserved areas. (DIPRO)</w:t>
      </w:r>
    </w:p>
    <w:sectPr w:rsidR="00F01797" w:rsidRPr="003B3002" w:rsidSect="00F0179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3B3002"/>
    <w:rsid w:val="003B3002"/>
    <w:rsid w:val="00F0179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1797"/>
  </w:style>
  <w:style w:type="paragraph" w:styleId="Heading1">
    <w:name w:val="heading 1"/>
    <w:basedOn w:val="Normal"/>
    <w:link w:val="Heading1Char"/>
    <w:uiPriority w:val="9"/>
    <w:qFormat/>
    <w:rsid w:val="003B300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B300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3B3002"/>
    <w:pPr>
      <w:spacing w:after="0" w:line="240" w:lineRule="auto"/>
    </w:pPr>
  </w:style>
  <w:style w:type="character" w:customStyle="1" w:styleId="Heading1Char">
    <w:name w:val="Heading 1 Char"/>
    <w:basedOn w:val="DefaultParagraphFont"/>
    <w:link w:val="Heading1"/>
    <w:uiPriority w:val="9"/>
    <w:rsid w:val="003B3002"/>
    <w:rPr>
      <w:rFonts w:ascii="Times New Roman" w:eastAsia="Times New Roman" w:hAnsi="Times New Roman" w:cs="Times New Roman"/>
      <w:b/>
      <w:bCs/>
      <w:kern w:val="36"/>
      <w:sz w:val="48"/>
      <w:szCs w:val="48"/>
      <w:lang w:eastAsia="en-GB"/>
    </w:rPr>
  </w:style>
</w:styles>
</file>

<file path=word/webSettings.xml><?xml version="1.0" encoding="utf-8"?>
<w:webSettings xmlns:r="http://schemas.openxmlformats.org/officeDocument/2006/relationships" xmlns:w="http://schemas.openxmlformats.org/wordprocessingml/2006/main">
  <w:divs>
    <w:div w:id="676662495">
      <w:bodyDiv w:val="1"/>
      <w:marLeft w:val="0"/>
      <w:marRight w:val="0"/>
      <w:marTop w:val="0"/>
      <w:marBottom w:val="0"/>
      <w:divBdr>
        <w:top w:val="none" w:sz="0" w:space="0" w:color="auto"/>
        <w:left w:val="none" w:sz="0" w:space="0" w:color="auto"/>
        <w:bottom w:val="none" w:sz="0" w:space="0" w:color="auto"/>
        <w:right w:val="none" w:sz="0" w:space="0" w:color="auto"/>
      </w:divBdr>
    </w:div>
    <w:div w:id="838423116">
      <w:bodyDiv w:val="1"/>
      <w:marLeft w:val="0"/>
      <w:marRight w:val="0"/>
      <w:marTop w:val="0"/>
      <w:marBottom w:val="0"/>
      <w:divBdr>
        <w:top w:val="none" w:sz="0" w:space="0" w:color="auto"/>
        <w:left w:val="none" w:sz="0" w:space="0" w:color="auto"/>
        <w:bottom w:val="none" w:sz="0" w:space="0" w:color="auto"/>
        <w:right w:val="none" w:sz="0" w:space="0" w:color="auto"/>
      </w:divBdr>
      <w:divsChild>
        <w:div w:id="928345904">
          <w:marLeft w:val="0"/>
          <w:marRight w:val="0"/>
          <w:marTop w:val="0"/>
          <w:marBottom w:val="553"/>
          <w:divBdr>
            <w:top w:val="none" w:sz="0" w:space="0" w:color="auto"/>
            <w:left w:val="none" w:sz="0" w:space="0" w:color="auto"/>
            <w:bottom w:val="none" w:sz="0" w:space="0" w:color="auto"/>
            <w:right w:val="none" w:sz="0" w:space="0" w:color="auto"/>
          </w:divBdr>
          <w:divsChild>
            <w:div w:id="1863742560">
              <w:marLeft w:val="0"/>
              <w:marRight w:val="0"/>
              <w:marTop w:val="0"/>
              <w:marBottom w:val="0"/>
              <w:divBdr>
                <w:top w:val="none" w:sz="0" w:space="0" w:color="auto"/>
                <w:left w:val="none" w:sz="0" w:space="0" w:color="auto"/>
                <w:bottom w:val="none" w:sz="0" w:space="0" w:color="auto"/>
                <w:right w:val="none" w:sz="0" w:space="0" w:color="auto"/>
              </w:divBdr>
            </w:div>
          </w:divsChild>
        </w:div>
        <w:div w:id="280770945">
          <w:marLeft w:val="-173"/>
          <w:marRight w:val="-173"/>
          <w:marTop w:val="0"/>
          <w:marBottom w:val="0"/>
          <w:divBdr>
            <w:top w:val="none" w:sz="0" w:space="0" w:color="auto"/>
            <w:left w:val="none" w:sz="0" w:space="0" w:color="auto"/>
            <w:bottom w:val="none" w:sz="0" w:space="0" w:color="auto"/>
            <w:right w:val="none" w:sz="0" w:space="0" w:color="auto"/>
          </w:divBdr>
          <w:divsChild>
            <w:div w:id="1384598814">
              <w:marLeft w:val="0"/>
              <w:marRight w:val="0"/>
              <w:marTop w:val="0"/>
              <w:marBottom w:val="829"/>
              <w:divBdr>
                <w:top w:val="none" w:sz="0" w:space="0" w:color="auto"/>
                <w:left w:val="none" w:sz="0" w:space="0" w:color="auto"/>
                <w:bottom w:val="none" w:sz="0" w:space="0" w:color="auto"/>
                <w:right w:val="none" w:sz="0" w:space="0" w:color="auto"/>
              </w:divBdr>
              <w:divsChild>
                <w:div w:id="506945671">
                  <w:marLeft w:val="0"/>
                  <w:marRight w:val="0"/>
                  <w:marTop w:val="0"/>
                  <w:marBottom w:val="461"/>
                  <w:divBdr>
                    <w:top w:val="none" w:sz="0" w:space="0" w:color="auto"/>
                    <w:left w:val="none" w:sz="0" w:space="0" w:color="auto"/>
                    <w:bottom w:val="none" w:sz="0" w:space="0" w:color="auto"/>
                    <w:right w:val="none" w:sz="0" w:space="0" w:color="auto"/>
                  </w:divBdr>
                  <w:divsChild>
                    <w:div w:id="77760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5527612">
      <w:bodyDiv w:val="1"/>
      <w:marLeft w:val="0"/>
      <w:marRight w:val="0"/>
      <w:marTop w:val="0"/>
      <w:marBottom w:val="0"/>
      <w:divBdr>
        <w:top w:val="none" w:sz="0" w:space="0" w:color="auto"/>
        <w:left w:val="none" w:sz="0" w:space="0" w:color="auto"/>
        <w:bottom w:val="none" w:sz="0" w:space="0" w:color="auto"/>
        <w:right w:val="none" w:sz="0" w:space="0" w:color="auto"/>
      </w:divBdr>
      <w:divsChild>
        <w:div w:id="1742872087">
          <w:marLeft w:val="0"/>
          <w:marRight w:val="0"/>
          <w:marTop w:val="0"/>
          <w:marBottom w:val="0"/>
          <w:divBdr>
            <w:top w:val="none" w:sz="0" w:space="0" w:color="auto"/>
            <w:left w:val="none" w:sz="0" w:space="0" w:color="auto"/>
            <w:bottom w:val="none" w:sz="0" w:space="0" w:color="auto"/>
            <w:right w:val="none" w:sz="0" w:space="0" w:color="auto"/>
          </w:divBdr>
        </w:div>
        <w:div w:id="1857649949">
          <w:marLeft w:val="0"/>
          <w:marRight w:val="0"/>
          <w:marTop w:val="0"/>
          <w:marBottom w:val="0"/>
          <w:divBdr>
            <w:top w:val="none" w:sz="0" w:space="0" w:color="auto"/>
            <w:left w:val="none" w:sz="0" w:space="0" w:color="auto"/>
            <w:bottom w:val="none" w:sz="0" w:space="0" w:color="auto"/>
            <w:right w:val="none" w:sz="0" w:space="0" w:color="auto"/>
          </w:divBdr>
        </w:div>
        <w:div w:id="2144154065">
          <w:marLeft w:val="0"/>
          <w:marRight w:val="0"/>
          <w:marTop w:val="0"/>
          <w:marBottom w:val="0"/>
          <w:divBdr>
            <w:top w:val="none" w:sz="0" w:space="0" w:color="auto"/>
            <w:left w:val="none" w:sz="0" w:space="0" w:color="auto"/>
            <w:bottom w:val="none" w:sz="0" w:space="0" w:color="auto"/>
            <w:right w:val="none" w:sz="0" w:space="0" w:color="auto"/>
          </w:divBdr>
        </w:div>
        <w:div w:id="874661654">
          <w:marLeft w:val="0"/>
          <w:marRight w:val="0"/>
          <w:marTop w:val="0"/>
          <w:marBottom w:val="0"/>
          <w:divBdr>
            <w:top w:val="none" w:sz="0" w:space="0" w:color="auto"/>
            <w:left w:val="none" w:sz="0" w:space="0" w:color="auto"/>
            <w:bottom w:val="none" w:sz="0" w:space="0" w:color="auto"/>
            <w:right w:val="none" w:sz="0" w:space="0" w:color="auto"/>
          </w:divBdr>
        </w:div>
        <w:div w:id="1036780929">
          <w:marLeft w:val="0"/>
          <w:marRight w:val="0"/>
          <w:marTop w:val="0"/>
          <w:marBottom w:val="0"/>
          <w:divBdr>
            <w:top w:val="none" w:sz="0" w:space="0" w:color="auto"/>
            <w:left w:val="none" w:sz="0" w:space="0" w:color="auto"/>
            <w:bottom w:val="none" w:sz="0" w:space="0" w:color="auto"/>
            <w:right w:val="none" w:sz="0" w:space="0" w:color="auto"/>
          </w:divBdr>
        </w:div>
        <w:div w:id="743451440">
          <w:marLeft w:val="0"/>
          <w:marRight w:val="0"/>
          <w:marTop w:val="0"/>
          <w:marBottom w:val="0"/>
          <w:divBdr>
            <w:top w:val="none" w:sz="0" w:space="0" w:color="auto"/>
            <w:left w:val="none" w:sz="0" w:space="0" w:color="auto"/>
            <w:bottom w:val="none" w:sz="0" w:space="0" w:color="auto"/>
            <w:right w:val="none" w:sz="0" w:space="0" w:color="auto"/>
          </w:divBdr>
        </w:div>
        <w:div w:id="1625697414">
          <w:marLeft w:val="0"/>
          <w:marRight w:val="0"/>
          <w:marTop w:val="0"/>
          <w:marBottom w:val="0"/>
          <w:divBdr>
            <w:top w:val="none" w:sz="0" w:space="0" w:color="auto"/>
            <w:left w:val="none" w:sz="0" w:space="0" w:color="auto"/>
            <w:bottom w:val="none" w:sz="0" w:space="0" w:color="auto"/>
            <w:right w:val="none" w:sz="0" w:space="0" w:color="auto"/>
          </w:divBdr>
        </w:div>
        <w:div w:id="849755173">
          <w:marLeft w:val="0"/>
          <w:marRight w:val="0"/>
          <w:marTop w:val="0"/>
          <w:marBottom w:val="0"/>
          <w:divBdr>
            <w:top w:val="none" w:sz="0" w:space="0" w:color="auto"/>
            <w:left w:val="none" w:sz="0" w:space="0" w:color="auto"/>
            <w:bottom w:val="none" w:sz="0" w:space="0" w:color="auto"/>
            <w:right w:val="none" w:sz="0" w:space="0" w:color="auto"/>
          </w:divBdr>
        </w:div>
        <w:div w:id="16633134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262</Words>
  <Characters>1497</Characters>
  <Application>Microsoft Office Word</Application>
  <DocSecurity>0</DocSecurity>
  <Lines>12</Lines>
  <Paragraphs>3</Paragraphs>
  <ScaleCrop>false</ScaleCrop>
  <Company/>
  <LinksUpToDate>false</LinksUpToDate>
  <CharactersWithSpaces>1756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 COMPUTER</dc:creator>
  <cp:lastModifiedBy>PERSONAL COMPUTER</cp:lastModifiedBy>
  <cp:revision>1</cp:revision>
  <dcterms:created xsi:type="dcterms:W3CDTF">2026-09-11T03:02:00Z</dcterms:created>
  <dcterms:modified xsi:type="dcterms:W3CDTF">2026-09-11T03:05:00Z</dcterms:modified>
</cp:coreProperties>
</file>