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240" w:rsidRPr="00C43240" w:rsidRDefault="00C43240" w:rsidP="00C43240">
      <w:pPr>
        <w:pStyle w:val="NoSpacing"/>
        <w:jc w:val="both"/>
        <w:rPr>
          <w:rFonts w:ascii="Arial" w:hAnsi="Arial" w:cs="Arial"/>
          <w:b/>
          <w:kern w:val="36"/>
          <w:sz w:val="24"/>
          <w:szCs w:val="24"/>
          <w:lang w:eastAsia="en-GB"/>
        </w:rPr>
      </w:pPr>
      <w:r w:rsidRPr="00C43240">
        <w:rPr>
          <w:rFonts w:ascii="Arial" w:hAnsi="Arial" w:cs="Arial"/>
          <w:b/>
          <w:kern w:val="36"/>
          <w:sz w:val="24"/>
          <w:szCs w:val="24"/>
          <w:lang w:eastAsia="en-GB"/>
        </w:rPr>
        <w:t xml:space="preserve">PM </w:t>
      </w:r>
      <w:proofErr w:type="spellStart"/>
      <w:r w:rsidRPr="00C43240">
        <w:rPr>
          <w:rFonts w:ascii="Arial" w:hAnsi="Arial" w:cs="Arial"/>
          <w:b/>
          <w:kern w:val="36"/>
          <w:sz w:val="24"/>
          <w:szCs w:val="24"/>
          <w:lang w:eastAsia="en-GB"/>
        </w:rPr>
        <w:t>Vishwakarma</w:t>
      </w:r>
      <w:proofErr w:type="spellEnd"/>
      <w:r w:rsidRPr="00C43240">
        <w:rPr>
          <w:rFonts w:ascii="Arial" w:hAnsi="Arial" w:cs="Arial"/>
          <w:b/>
          <w:kern w:val="36"/>
          <w:sz w:val="24"/>
          <w:szCs w:val="24"/>
          <w:lang w:eastAsia="en-GB"/>
        </w:rPr>
        <w:t xml:space="preserve"> beneficiaries trained on digital marketing, AI &amp; export opportunities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b/>
          <w:sz w:val="24"/>
          <w:szCs w:val="24"/>
          <w:lang w:eastAsia="en-GB"/>
        </w:rPr>
        <w:t>PASIGHAT, Sep 14:</w:t>
      </w:r>
      <w:r w:rsidRPr="00C43240">
        <w:rPr>
          <w:rFonts w:ascii="Arial" w:hAnsi="Arial" w:cs="Arial"/>
          <w:sz w:val="24"/>
          <w:szCs w:val="24"/>
          <w:lang w:eastAsia="en-GB"/>
        </w:rPr>
        <w:t xml:space="preserve"> Artisans and entrepreneurs in East Siang were sensitised on branding, digital marketing, artificial intelligence (AI), financial inclusion and export opportunities at a one-day awareness programme on the PM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Vishwakarma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Scheme organised at IGJ Govt Higher Secondary School,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Pasighat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>, on Monday.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The programme was organised by the Branch MSME Development and Facilitation Office (MSME-DFO),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Itanagar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>, under the Ministry of Micro, Small and Medium Enterprises, in collaboration with the District Industries Centre (DIC), East Siang and APM&amp;SIDA.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The programme aimed at equipping traditional artisans and PM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Vishwakarma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beneficiaries with knowledge and tools to improve their </w:t>
      </w:r>
      <w:proofErr w:type="gramStart"/>
      <w:r w:rsidRPr="00C43240">
        <w:rPr>
          <w:rFonts w:ascii="Arial" w:hAnsi="Arial" w:cs="Arial"/>
          <w:sz w:val="24"/>
          <w:szCs w:val="24"/>
          <w:lang w:eastAsia="en-GB"/>
        </w:rPr>
        <w:t>products,</w:t>
      </w:r>
      <w:proofErr w:type="gramEnd"/>
      <w:r w:rsidRPr="00C43240">
        <w:rPr>
          <w:rFonts w:ascii="Arial" w:hAnsi="Arial" w:cs="Arial"/>
          <w:sz w:val="24"/>
          <w:szCs w:val="24"/>
          <w:lang w:eastAsia="en-GB"/>
        </w:rPr>
        <w:t xml:space="preserve"> strengthen their enterprises and access wider domestic and international markets.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Assistant Director, Branch MSME-DFO,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Itanagar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proofErr w:type="gramStart"/>
      <w:r w:rsidRPr="00C43240">
        <w:rPr>
          <w:rFonts w:ascii="Arial" w:hAnsi="Arial" w:cs="Arial"/>
          <w:sz w:val="24"/>
          <w:szCs w:val="24"/>
          <w:lang w:eastAsia="en-GB"/>
        </w:rPr>
        <w:t>Sourav</w:t>
      </w:r>
      <w:proofErr w:type="spellEnd"/>
      <w:proofErr w:type="gramEnd"/>
      <w:r w:rsidRPr="00C43240">
        <w:rPr>
          <w:rFonts w:ascii="Arial" w:hAnsi="Arial" w:cs="Arial"/>
          <w:sz w:val="24"/>
          <w:szCs w:val="24"/>
          <w:lang w:eastAsia="en-GB"/>
        </w:rPr>
        <w:t xml:space="preserve"> Kumar explained the PM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Vishwakarma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Scheme and various initiatives of the Ministry of MSME. He highlighted opportunities for skill development, entrepreneurship, technological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upgradation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>, branding, market access, participation in trade fairs and exhibitions, credit support and subsidies.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He also stressed the importance of formalising enterprises through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Udyam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Registration and accessing various MSME support mechanisms.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Diksha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Nanda Bora of the State Level Project Management Unit (SLPMU), PM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Vishwakarma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, Arunachal Pradesh, conducted a technical session on entrepreneurship, branding, packaging, e-commerce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onboarding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and the practical use of AI. Participants were introduced to ways of using digital tools to improve product presentation, pricing, promotional content, customer engagement and online marketing.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Financial literacy and institutional credit were covered by Lead District Manager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Bingu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Ram Chandra Reddy, who explained formal banking services, loan facilities and the application and disbursement process. Participants were also briefed on social security schemes such as PMSBY, PMJJBY and APY.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A special session on exporting artisan products was conducted by Om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Prakash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Jha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and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Ashish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Saha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of India Post Payments Bank and the Postal Department. The session covered export procedures, documentation, compliance requirements and opportunities for local artisans to reach international markets.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Participants were also informed about postal export services and the role of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Dak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Ghar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Niryat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Kendra in facilitating exports of locally produced goods.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An on-the-spot facilitation desk for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Udyam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Registration was established to assist artisans with enterprise formalisation and digital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onboarding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>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>The programme provided participants with practical guidance on transforming traditional skills into sustainable enterprises through better branding, digital platforms, access to finance and wider market opportunities.</w:t>
      </w:r>
    </w:p>
    <w:p w:rsidR="00C43240" w:rsidRPr="00C43240" w:rsidRDefault="00C43240" w:rsidP="00C43240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C43240">
        <w:rPr>
          <w:rFonts w:ascii="Arial" w:hAnsi="Arial" w:cs="Arial"/>
          <w:sz w:val="24"/>
          <w:szCs w:val="24"/>
          <w:lang w:eastAsia="en-GB"/>
        </w:rPr>
        <w:t xml:space="preserve">The programme concluded with a vote of thanks by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Ratan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Raj of Branch MSME-DFO,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Itanagar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, who highlighted the opportunities available to artisans across Arunachal Pradesh under the PM </w:t>
      </w:r>
      <w:proofErr w:type="spellStart"/>
      <w:r w:rsidRPr="00C43240">
        <w:rPr>
          <w:rFonts w:ascii="Arial" w:hAnsi="Arial" w:cs="Arial"/>
          <w:sz w:val="24"/>
          <w:szCs w:val="24"/>
          <w:lang w:eastAsia="en-GB"/>
        </w:rPr>
        <w:t>Vishwakarma</w:t>
      </w:r>
      <w:proofErr w:type="spellEnd"/>
      <w:r w:rsidRPr="00C43240">
        <w:rPr>
          <w:rFonts w:ascii="Arial" w:hAnsi="Arial" w:cs="Arial"/>
          <w:sz w:val="24"/>
          <w:szCs w:val="24"/>
          <w:lang w:eastAsia="en-GB"/>
        </w:rPr>
        <w:t xml:space="preserve"> Scheme. (DIPRO)</w:t>
      </w:r>
    </w:p>
    <w:p w:rsidR="00410882" w:rsidRPr="00C43240" w:rsidRDefault="00410882" w:rsidP="00C43240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410882" w:rsidRPr="00C43240" w:rsidSect="00410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43240"/>
    <w:rsid w:val="00410882"/>
    <w:rsid w:val="00C43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882"/>
  </w:style>
  <w:style w:type="paragraph" w:styleId="Heading1">
    <w:name w:val="heading 1"/>
    <w:basedOn w:val="Normal"/>
    <w:link w:val="Heading1Char"/>
    <w:uiPriority w:val="9"/>
    <w:qFormat/>
    <w:rsid w:val="00C432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24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4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C432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6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18020">
          <w:marLeft w:val="0"/>
          <w:marRight w:val="0"/>
          <w:marTop w:val="0"/>
          <w:marBottom w:val="5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71105">
          <w:marLeft w:val="-173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6789">
              <w:marLeft w:val="0"/>
              <w:marRight w:val="0"/>
              <w:marTop w:val="0"/>
              <w:marBottom w:val="8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943">
                  <w:marLeft w:val="0"/>
                  <w:marRight w:val="0"/>
                  <w:marTop w:val="0"/>
                  <w:marBottom w:val="46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6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COMPUTER</dc:creator>
  <cp:lastModifiedBy>PERSONAL COMPUTER</cp:lastModifiedBy>
  <cp:revision>1</cp:revision>
  <dcterms:created xsi:type="dcterms:W3CDTF">2026-09-15T02:22:00Z</dcterms:created>
  <dcterms:modified xsi:type="dcterms:W3CDTF">2026-09-15T02:24:00Z</dcterms:modified>
</cp:coreProperties>
</file>