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B31" w:rsidRDefault="00121B31" w:rsidP="00121B31">
      <w:pPr>
        <w:spacing w:after="0" w:line="240" w:lineRule="auto"/>
        <w:jc w:val="center"/>
        <w:rPr>
          <w:rFonts w:ascii="Cooper Black" w:hAnsi="Cooper Black" w:cs="Arial"/>
          <w:w w:val="150"/>
        </w:rPr>
      </w:pPr>
      <w:r>
        <w:rPr>
          <w:rFonts w:ascii="Cooper Black" w:hAnsi="Cooper Black" w:cs="Arial"/>
          <w:w w:val="150"/>
        </w:rPr>
        <w:t>GOVERNOR’S SECRETARIAT</w:t>
      </w:r>
    </w:p>
    <w:p w:rsidR="00121B31" w:rsidRDefault="00121B31" w:rsidP="00121B31">
      <w:pPr>
        <w:spacing w:after="0" w:line="240" w:lineRule="auto"/>
        <w:jc w:val="center"/>
        <w:rPr>
          <w:rFonts w:ascii="Cooper Black" w:hAnsi="Cooper Black" w:cs="Arial"/>
          <w:w w:val="150"/>
        </w:rPr>
      </w:pPr>
      <w:r>
        <w:rPr>
          <w:rFonts w:ascii="Cooper Black" w:hAnsi="Cooper Black" w:cs="Arial"/>
          <w:w w:val="150"/>
        </w:rPr>
        <w:t>ARUNACHAL PRADESH</w:t>
      </w:r>
    </w:p>
    <w:p w:rsidR="00121B31" w:rsidRDefault="00121B31" w:rsidP="00121B31">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121B31" w:rsidRPr="003D177E" w:rsidRDefault="00121B31" w:rsidP="00121B31">
      <w:pPr>
        <w:spacing w:after="0" w:line="240" w:lineRule="auto"/>
        <w:jc w:val="center"/>
        <w:rPr>
          <w:rFonts w:ascii="Arial" w:hAnsi="Arial" w:cs="Arial"/>
          <w:b/>
          <w:sz w:val="16"/>
        </w:rPr>
      </w:pPr>
    </w:p>
    <w:p w:rsidR="00121B31" w:rsidRPr="00643D08" w:rsidRDefault="00121B31" w:rsidP="00121B31">
      <w:pPr>
        <w:spacing w:line="240" w:lineRule="auto"/>
        <w:jc w:val="center"/>
        <w:rPr>
          <w:rFonts w:ascii="Arial" w:hAnsi="Arial" w:cs="Arial"/>
          <w:b/>
          <w:sz w:val="24"/>
          <w:u w:val="single"/>
        </w:rPr>
      </w:pPr>
      <w:r w:rsidRPr="00643D08">
        <w:rPr>
          <w:rFonts w:ascii="Arial" w:hAnsi="Arial" w:cs="Arial"/>
          <w:b/>
          <w:sz w:val="24"/>
          <w:u w:val="single"/>
        </w:rPr>
        <w:t>Press Communiqué</w:t>
      </w:r>
    </w:p>
    <w:p w:rsidR="0065773A" w:rsidRDefault="0065773A" w:rsidP="00121B31">
      <w:pPr>
        <w:spacing w:line="240" w:lineRule="auto"/>
        <w:jc w:val="center"/>
        <w:rPr>
          <w:rFonts w:ascii="Arial" w:eastAsia="Times New Roman" w:hAnsi="Arial" w:cs="Arial"/>
          <w:b/>
          <w:bCs/>
          <w:sz w:val="24"/>
          <w:szCs w:val="27"/>
        </w:rPr>
      </w:pPr>
      <w:r w:rsidRPr="0065773A">
        <w:rPr>
          <w:rFonts w:ascii="Arial" w:eastAsia="Times New Roman" w:hAnsi="Arial" w:cs="Arial"/>
          <w:b/>
          <w:bCs/>
          <w:sz w:val="24"/>
          <w:szCs w:val="27"/>
        </w:rPr>
        <w:t>State Food Commission Chairman Calls on Governor</w:t>
      </w:r>
    </w:p>
    <w:p w:rsidR="00121B31" w:rsidRDefault="00121B31" w:rsidP="00121B31">
      <w:pPr>
        <w:spacing w:line="240" w:lineRule="auto"/>
        <w:jc w:val="center"/>
        <w:rPr>
          <w:rFonts w:ascii="Arial" w:eastAsia="Times New Roman" w:hAnsi="Arial" w:cs="Arial"/>
          <w:b/>
          <w:bCs/>
          <w:sz w:val="24"/>
          <w:szCs w:val="27"/>
        </w:rPr>
      </w:pPr>
      <w:r w:rsidRPr="00121B31">
        <w:rPr>
          <w:rFonts w:ascii="Arial" w:eastAsia="Times New Roman" w:hAnsi="Arial" w:cs="Arial"/>
          <w:b/>
          <w:bCs/>
          <w:sz w:val="24"/>
          <w:szCs w:val="27"/>
        </w:rPr>
        <w:t>Governor recommend</w:t>
      </w:r>
      <w:r>
        <w:rPr>
          <w:rFonts w:ascii="Arial" w:eastAsia="Times New Roman" w:hAnsi="Arial" w:cs="Arial"/>
          <w:b/>
          <w:bCs/>
          <w:sz w:val="24"/>
          <w:szCs w:val="27"/>
        </w:rPr>
        <w:t>s</w:t>
      </w:r>
      <w:r w:rsidRPr="00121B31">
        <w:rPr>
          <w:rFonts w:ascii="Arial" w:eastAsia="Times New Roman" w:hAnsi="Arial" w:cs="Arial"/>
          <w:b/>
          <w:bCs/>
          <w:sz w:val="24"/>
          <w:szCs w:val="27"/>
        </w:rPr>
        <w:t xml:space="preserve"> greater use of digital tools </w:t>
      </w:r>
      <w:r>
        <w:rPr>
          <w:rFonts w:ascii="Arial" w:eastAsia="Times New Roman" w:hAnsi="Arial" w:cs="Arial"/>
          <w:b/>
          <w:bCs/>
          <w:sz w:val="24"/>
          <w:szCs w:val="27"/>
        </w:rPr>
        <w:t>for efficient food distribution</w:t>
      </w:r>
    </w:p>
    <w:p w:rsidR="00121B31" w:rsidRDefault="00121B31" w:rsidP="00121B31">
      <w:pPr>
        <w:spacing w:line="240" w:lineRule="auto"/>
        <w:jc w:val="center"/>
        <w:rPr>
          <w:rFonts w:ascii="Arial" w:eastAsia="Times New Roman" w:hAnsi="Arial" w:cs="Arial"/>
          <w:b/>
          <w:bCs/>
          <w:sz w:val="24"/>
          <w:szCs w:val="27"/>
        </w:rPr>
      </w:pPr>
      <w:r w:rsidRPr="00121B31">
        <w:rPr>
          <w:rFonts w:ascii="Arial" w:eastAsia="Times New Roman" w:hAnsi="Arial" w:cs="Arial"/>
          <w:b/>
          <w:bCs/>
          <w:sz w:val="24"/>
          <w:szCs w:val="27"/>
        </w:rPr>
        <w:t>Governor emphasize</w:t>
      </w:r>
      <w:r>
        <w:rPr>
          <w:rFonts w:ascii="Arial" w:eastAsia="Times New Roman" w:hAnsi="Arial" w:cs="Arial"/>
          <w:b/>
          <w:bCs/>
          <w:sz w:val="24"/>
          <w:szCs w:val="27"/>
        </w:rPr>
        <w:t>s</w:t>
      </w:r>
      <w:r w:rsidRPr="00121B31">
        <w:rPr>
          <w:rFonts w:ascii="Arial" w:eastAsia="Times New Roman" w:hAnsi="Arial" w:cs="Arial"/>
          <w:b/>
          <w:bCs/>
          <w:sz w:val="24"/>
          <w:szCs w:val="27"/>
        </w:rPr>
        <w:t xml:space="preserve"> the importance of transparency and accountability in the implementation of food security programmes</w:t>
      </w:r>
    </w:p>
    <w:p w:rsidR="00121B31" w:rsidRPr="0065773A" w:rsidRDefault="00121B31" w:rsidP="00121B31">
      <w:pPr>
        <w:spacing w:line="240" w:lineRule="auto"/>
        <w:jc w:val="center"/>
        <w:rPr>
          <w:rFonts w:ascii="Arial" w:eastAsia="Times New Roman" w:hAnsi="Arial" w:cs="Arial"/>
          <w:b/>
          <w:bCs/>
          <w:sz w:val="24"/>
          <w:szCs w:val="27"/>
        </w:rPr>
      </w:pPr>
      <w:r w:rsidRPr="00121B31">
        <w:rPr>
          <w:rFonts w:ascii="Arial" w:eastAsia="Times New Roman" w:hAnsi="Arial" w:cs="Arial"/>
          <w:b/>
          <w:bCs/>
          <w:sz w:val="24"/>
          <w:szCs w:val="27"/>
        </w:rPr>
        <w:t>Governor advocate</w:t>
      </w:r>
      <w:r>
        <w:rPr>
          <w:rFonts w:ascii="Arial" w:eastAsia="Times New Roman" w:hAnsi="Arial" w:cs="Arial"/>
          <w:b/>
          <w:bCs/>
          <w:sz w:val="24"/>
          <w:szCs w:val="27"/>
        </w:rPr>
        <w:t>s</w:t>
      </w:r>
      <w:r w:rsidRPr="00121B31">
        <w:rPr>
          <w:rFonts w:ascii="Arial" w:eastAsia="Times New Roman" w:hAnsi="Arial" w:cs="Arial"/>
          <w:b/>
          <w:bCs/>
          <w:sz w:val="24"/>
          <w:szCs w:val="27"/>
        </w:rPr>
        <w:t xml:space="preserve"> inclusion of locally available nutritious foods in government nutrition programmes</w:t>
      </w:r>
    </w:p>
    <w:p w:rsidR="0065773A" w:rsidRPr="0065773A" w:rsidRDefault="0065773A" w:rsidP="00121B31">
      <w:pPr>
        <w:jc w:val="both"/>
        <w:rPr>
          <w:rFonts w:ascii="Arial" w:eastAsia="Times New Roman" w:hAnsi="Arial" w:cs="Arial"/>
          <w:bCs/>
          <w:sz w:val="24"/>
          <w:szCs w:val="27"/>
        </w:rPr>
      </w:pPr>
      <w:r w:rsidRPr="0065773A">
        <w:rPr>
          <w:rFonts w:ascii="Arial" w:eastAsia="Times New Roman" w:hAnsi="Arial" w:cs="Arial"/>
          <w:bCs/>
          <w:sz w:val="24"/>
          <w:szCs w:val="27"/>
        </w:rPr>
        <w:t xml:space="preserve">The Chairman of the State Food Commission, Shri </w:t>
      </w:r>
      <w:proofErr w:type="spellStart"/>
      <w:r w:rsidRPr="0065773A">
        <w:rPr>
          <w:rFonts w:ascii="Arial" w:eastAsia="Times New Roman" w:hAnsi="Arial" w:cs="Arial"/>
          <w:bCs/>
          <w:sz w:val="24"/>
          <w:szCs w:val="27"/>
        </w:rPr>
        <w:t>Tarh</w:t>
      </w:r>
      <w:proofErr w:type="spellEnd"/>
      <w:r w:rsidRPr="0065773A">
        <w:rPr>
          <w:rFonts w:ascii="Arial" w:eastAsia="Times New Roman" w:hAnsi="Arial" w:cs="Arial"/>
          <w:bCs/>
          <w:sz w:val="24"/>
          <w:szCs w:val="27"/>
        </w:rPr>
        <w:t xml:space="preserve"> </w:t>
      </w:r>
      <w:proofErr w:type="spellStart"/>
      <w:r w:rsidRPr="0065773A">
        <w:rPr>
          <w:rFonts w:ascii="Arial" w:eastAsia="Times New Roman" w:hAnsi="Arial" w:cs="Arial"/>
          <w:bCs/>
          <w:sz w:val="24"/>
          <w:szCs w:val="27"/>
        </w:rPr>
        <w:t>Tarak</w:t>
      </w:r>
      <w:proofErr w:type="spellEnd"/>
      <w:r w:rsidRPr="0065773A">
        <w:rPr>
          <w:rFonts w:ascii="Arial" w:eastAsia="Times New Roman" w:hAnsi="Arial" w:cs="Arial"/>
          <w:bCs/>
          <w:sz w:val="24"/>
          <w:szCs w:val="27"/>
        </w:rPr>
        <w:t>, called on the Governor of Arunachal Pradesh, Lt General KT Parnaik, PVSM, UYSM, YSM (Retd.), at Lok Bhavan, Itanagar, on 11</w:t>
      </w:r>
      <w:r w:rsidRPr="0065773A">
        <w:rPr>
          <w:rFonts w:ascii="Arial" w:eastAsia="Times New Roman" w:hAnsi="Arial" w:cs="Arial"/>
          <w:bCs/>
          <w:sz w:val="24"/>
          <w:szCs w:val="27"/>
          <w:vertAlign w:val="superscript"/>
        </w:rPr>
        <w:t>th</w:t>
      </w:r>
      <w:r>
        <w:rPr>
          <w:rFonts w:ascii="Arial" w:eastAsia="Times New Roman" w:hAnsi="Arial" w:cs="Arial"/>
          <w:bCs/>
          <w:sz w:val="24"/>
          <w:szCs w:val="27"/>
        </w:rPr>
        <w:t xml:space="preserve"> </w:t>
      </w:r>
      <w:r w:rsidRPr="0065773A">
        <w:rPr>
          <w:rFonts w:ascii="Arial" w:eastAsia="Times New Roman" w:hAnsi="Arial" w:cs="Arial"/>
          <w:bCs/>
          <w:sz w:val="24"/>
          <w:szCs w:val="27"/>
        </w:rPr>
        <w:t>August 2026. The</w:t>
      </w:r>
      <w:r>
        <w:rPr>
          <w:rFonts w:ascii="Arial" w:eastAsia="Times New Roman" w:hAnsi="Arial" w:cs="Arial"/>
          <w:bCs/>
          <w:sz w:val="24"/>
          <w:szCs w:val="27"/>
        </w:rPr>
        <w:t xml:space="preserve">y discussed </w:t>
      </w:r>
      <w:r w:rsidRPr="0065773A">
        <w:rPr>
          <w:rFonts w:ascii="Arial" w:eastAsia="Times New Roman" w:hAnsi="Arial" w:cs="Arial"/>
          <w:bCs/>
          <w:sz w:val="24"/>
          <w:szCs w:val="27"/>
        </w:rPr>
        <w:t>strengthening food security mechanisms, improving service delivery and ensuring that welfare benefits reach every eligible citizen, particularly those living in remote and border areas of the State.</w:t>
      </w:r>
    </w:p>
    <w:p w:rsidR="0065773A" w:rsidRPr="0065773A" w:rsidRDefault="0065773A" w:rsidP="00121B31">
      <w:pPr>
        <w:jc w:val="both"/>
        <w:rPr>
          <w:rFonts w:ascii="Arial" w:eastAsia="Times New Roman" w:hAnsi="Arial" w:cs="Arial"/>
          <w:bCs/>
          <w:sz w:val="24"/>
          <w:szCs w:val="27"/>
        </w:rPr>
      </w:pPr>
      <w:r>
        <w:rPr>
          <w:rFonts w:ascii="Arial" w:eastAsia="Times New Roman" w:hAnsi="Arial" w:cs="Arial"/>
          <w:bCs/>
          <w:sz w:val="24"/>
          <w:szCs w:val="27"/>
        </w:rPr>
        <w:t>T</w:t>
      </w:r>
      <w:r w:rsidRPr="0065773A">
        <w:rPr>
          <w:rFonts w:ascii="Arial" w:eastAsia="Times New Roman" w:hAnsi="Arial" w:cs="Arial"/>
          <w:bCs/>
          <w:sz w:val="24"/>
          <w:szCs w:val="27"/>
        </w:rPr>
        <w:t>he Governor emphasized the importance of transparency and accountability in the implementation of food security programmes. He advised the Commission to promote regular social audits of the Public Distribution System (PDS), Mid-Day Meal Scheme and Integrated Child Development Services (ICDS). Such measures, he said, would help identify gaps, prevent leakages and enhance public trust in welfare schemes while ensuring that benefits reach the intended beneficiaries.</w:t>
      </w:r>
    </w:p>
    <w:p w:rsidR="0065773A" w:rsidRPr="0065773A" w:rsidRDefault="0065773A" w:rsidP="00121B31">
      <w:pPr>
        <w:jc w:val="both"/>
        <w:rPr>
          <w:rFonts w:ascii="Arial" w:eastAsia="Times New Roman" w:hAnsi="Arial" w:cs="Arial"/>
          <w:bCs/>
          <w:sz w:val="24"/>
          <w:szCs w:val="27"/>
        </w:rPr>
      </w:pPr>
      <w:r w:rsidRPr="0065773A">
        <w:rPr>
          <w:rFonts w:ascii="Arial" w:eastAsia="Times New Roman" w:hAnsi="Arial" w:cs="Arial"/>
          <w:bCs/>
          <w:sz w:val="24"/>
          <w:szCs w:val="27"/>
        </w:rPr>
        <w:t>Highlighting the role of technology in governance, the Governor recommended greater use of digital tools for efficient food distribution. He suggested end-to-end digitization of the supply chain through GPS-enabled transportation, electronic Point of Sale (e-</w:t>
      </w:r>
      <w:proofErr w:type="spellStart"/>
      <w:r w:rsidRPr="0065773A">
        <w:rPr>
          <w:rFonts w:ascii="Arial" w:eastAsia="Times New Roman" w:hAnsi="Arial" w:cs="Arial"/>
          <w:bCs/>
          <w:sz w:val="24"/>
          <w:szCs w:val="27"/>
        </w:rPr>
        <w:t>PoS</w:t>
      </w:r>
      <w:proofErr w:type="spellEnd"/>
      <w:r w:rsidRPr="0065773A">
        <w:rPr>
          <w:rFonts w:ascii="Arial" w:eastAsia="Times New Roman" w:hAnsi="Arial" w:cs="Arial"/>
          <w:bCs/>
          <w:sz w:val="24"/>
          <w:szCs w:val="27"/>
        </w:rPr>
        <w:t xml:space="preserve">) devices, </w:t>
      </w:r>
      <w:proofErr w:type="spellStart"/>
      <w:r w:rsidRPr="0065773A">
        <w:rPr>
          <w:rFonts w:ascii="Arial" w:eastAsia="Times New Roman" w:hAnsi="Arial" w:cs="Arial"/>
          <w:bCs/>
          <w:sz w:val="24"/>
          <w:szCs w:val="27"/>
        </w:rPr>
        <w:t>Aadhaar</w:t>
      </w:r>
      <w:proofErr w:type="spellEnd"/>
      <w:r w:rsidRPr="0065773A">
        <w:rPr>
          <w:rFonts w:ascii="Arial" w:eastAsia="Times New Roman" w:hAnsi="Arial" w:cs="Arial"/>
          <w:bCs/>
          <w:sz w:val="24"/>
          <w:szCs w:val="27"/>
        </w:rPr>
        <w:t>-enabled authentication and real-time monitoring systems. These measures, he noted, would improve transparency, reduce pilferage and ensure timely delivery of food grains across the State.</w:t>
      </w:r>
    </w:p>
    <w:p w:rsidR="005C5D14" w:rsidRDefault="0065773A" w:rsidP="00121B31">
      <w:pPr>
        <w:jc w:val="both"/>
        <w:rPr>
          <w:rFonts w:ascii="Arial" w:eastAsia="Times New Roman" w:hAnsi="Arial" w:cs="Arial"/>
          <w:bCs/>
          <w:sz w:val="24"/>
          <w:szCs w:val="27"/>
        </w:rPr>
      </w:pPr>
      <w:r w:rsidRPr="0065773A">
        <w:rPr>
          <w:rFonts w:ascii="Arial" w:eastAsia="Times New Roman" w:hAnsi="Arial" w:cs="Arial"/>
          <w:bCs/>
          <w:sz w:val="24"/>
          <w:szCs w:val="27"/>
        </w:rPr>
        <w:t>Drawing from his experience, the Governor underscored the need to look beyond food availability and focus on nutrition security. He advocated the inclusion of locally available nutritious foods such as millets, fruits, vegetables, eggs and pulses in government nutrition programmes. Special attention, he said, must be given to children, pregnant women, lactating mothers and other vulnerable groups to combat malnutrition and build a healthier Arunachal Pradesh.</w:t>
      </w:r>
    </w:p>
    <w:p w:rsidR="00121B31" w:rsidRDefault="00121B31" w:rsidP="00121B31">
      <w:pPr>
        <w:jc w:val="both"/>
        <w:rPr>
          <w:rFonts w:ascii="Arial" w:eastAsia="Times New Roman" w:hAnsi="Arial" w:cs="Arial"/>
          <w:bCs/>
          <w:sz w:val="24"/>
          <w:szCs w:val="27"/>
        </w:rPr>
      </w:pPr>
      <w:r>
        <w:rPr>
          <w:rFonts w:ascii="Arial" w:eastAsia="Times New Roman" w:hAnsi="Arial" w:cs="Arial"/>
          <w:bCs/>
          <w:sz w:val="24"/>
          <w:szCs w:val="27"/>
        </w:rPr>
        <w:t xml:space="preserve">The Chairman was accompanied by members of the State Food Commission, Shri </w:t>
      </w:r>
      <w:proofErr w:type="spellStart"/>
      <w:r>
        <w:rPr>
          <w:rFonts w:ascii="Arial" w:eastAsia="Times New Roman" w:hAnsi="Arial" w:cs="Arial"/>
          <w:bCs/>
          <w:sz w:val="24"/>
          <w:szCs w:val="27"/>
        </w:rPr>
        <w:t>Maji</w:t>
      </w:r>
      <w:proofErr w:type="spellEnd"/>
      <w:r>
        <w:rPr>
          <w:rFonts w:ascii="Arial" w:eastAsia="Times New Roman" w:hAnsi="Arial" w:cs="Arial"/>
          <w:bCs/>
          <w:sz w:val="24"/>
          <w:szCs w:val="27"/>
        </w:rPr>
        <w:t xml:space="preserve"> </w:t>
      </w:r>
      <w:proofErr w:type="spellStart"/>
      <w:proofErr w:type="gramStart"/>
      <w:r>
        <w:rPr>
          <w:rFonts w:ascii="Arial" w:eastAsia="Times New Roman" w:hAnsi="Arial" w:cs="Arial"/>
          <w:bCs/>
          <w:sz w:val="24"/>
          <w:szCs w:val="27"/>
        </w:rPr>
        <w:t>Chokar</w:t>
      </w:r>
      <w:proofErr w:type="spellEnd"/>
      <w:r>
        <w:rPr>
          <w:rFonts w:ascii="Arial" w:eastAsia="Times New Roman" w:hAnsi="Arial" w:cs="Arial"/>
          <w:bCs/>
          <w:sz w:val="24"/>
          <w:szCs w:val="27"/>
        </w:rPr>
        <w:t xml:space="preserve"> and Shri </w:t>
      </w:r>
      <w:proofErr w:type="spellStart"/>
      <w:r>
        <w:rPr>
          <w:rFonts w:ascii="Arial" w:eastAsia="Times New Roman" w:hAnsi="Arial" w:cs="Arial"/>
          <w:bCs/>
          <w:sz w:val="24"/>
          <w:szCs w:val="27"/>
        </w:rPr>
        <w:t>Ngasah</w:t>
      </w:r>
      <w:proofErr w:type="spellEnd"/>
      <w:r>
        <w:rPr>
          <w:rFonts w:ascii="Arial" w:eastAsia="Times New Roman" w:hAnsi="Arial" w:cs="Arial"/>
          <w:bCs/>
          <w:sz w:val="24"/>
          <w:szCs w:val="27"/>
        </w:rPr>
        <w:t xml:space="preserve"> </w:t>
      </w:r>
      <w:proofErr w:type="spellStart"/>
      <w:r>
        <w:rPr>
          <w:rFonts w:ascii="Arial" w:eastAsia="Times New Roman" w:hAnsi="Arial" w:cs="Arial"/>
          <w:bCs/>
          <w:sz w:val="24"/>
          <w:szCs w:val="27"/>
        </w:rPr>
        <w:t>Tanjang</w:t>
      </w:r>
      <w:proofErr w:type="spellEnd"/>
      <w:r>
        <w:rPr>
          <w:rFonts w:ascii="Arial" w:eastAsia="Times New Roman" w:hAnsi="Arial" w:cs="Arial"/>
          <w:bCs/>
          <w:sz w:val="24"/>
          <w:szCs w:val="27"/>
        </w:rPr>
        <w:t>.</w:t>
      </w:r>
      <w:proofErr w:type="gramEnd"/>
    </w:p>
    <w:p w:rsidR="00121B31" w:rsidRDefault="00121B31" w:rsidP="00121B31">
      <w:pPr>
        <w:rPr>
          <w:rFonts w:ascii="Arial" w:hAnsi="Arial" w:cs="Arial"/>
          <w:sz w:val="24"/>
        </w:rPr>
      </w:pPr>
    </w:p>
    <w:p w:rsidR="00121B31" w:rsidRDefault="00121B31" w:rsidP="00121B31">
      <w:pPr>
        <w:spacing w:after="0" w:line="240" w:lineRule="auto"/>
        <w:rPr>
          <w:rFonts w:ascii="Arial" w:hAnsi="Arial" w:cs="Arial"/>
          <w:sz w:val="24"/>
          <w:szCs w:val="24"/>
        </w:rPr>
      </w:pPr>
      <w:r>
        <w:rPr>
          <w:rFonts w:ascii="Arial" w:hAnsi="Arial" w:cs="Arial"/>
          <w:sz w:val="24"/>
          <w:szCs w:val="24"/>
        </w:rPr>
        <w:t>PRO to Governor</w:t>
      </w:r>
    </w:p>
    <w:p w:rsidR="00121B31" w:rsidRDefault="00121B31" w:rsidP="00121B31">
      <w:pPr>
        <w:spacing w:after="0" w:line="240" w:lineRule="auto"/>
        <w:rPr>
          <w:rFonts w:ascii="Arial" w:hAnsi="Arial" w:cs="Arial"/>
          <w:sz w:val="24"/>
          <w:szCs w:val="24"/>
        </w:rPr>
      </w:pPr>
      <w:r>
        <w:rPr>
          <w:rFonts w:ascii="Arial" w:hAnsi="Arial" w:cs="Arial"/>
          <w:sz w:val="24"/>
          <w:szCs w:val="24"/>
        </w:rPr>
        <w:t>Arunachal Pradesh</w:t>
      </w:r>
    </w:p>
    <w:p w:rsidR="00121B31" w:rsidRPr="0065773A" w:rsidRDefault="00121B31" w:rsidP="0065773A">
      <w:pPr>
        <w:spacing w:line="420" w:lineRule="auto"/>
        <w:jc w:val="both"/>
        <w:rPr>
          <w:rFonts w:ascii="Arial" w:hAnsi="Arial" w:cs="Arial"/>
          <w:sz w:val="20"/>
        </w:rPr>
      </w:pPr>
      <w:r>
        <w:rPr>
          <w:rFonts w:ascii="Arial" w:hAnsi="Arial" w:cs="Arial"/>
          <w:sz w:val="24"/>
          <w:szCs w:val="24"/>
        </w:rPr>
        <w:t>ITANAGAR, August 11, 2026</w:t>
      </w:r>
    </w:p>
    <w:sectPr w:rsidR="00121B31" w:rsidRPr="0065773A" w:rsidSect="00121B31">
      <w:pgSz w:w="12240" w:h="15840"/>
      <w:pgMar w:top="63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A3D54"/>
    <w:multiLevelType w:val="multilevel"/>
    <w:tmpl w:val="1D44F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45F6"/>
    <w:rsid w:val="00121B31"/>
    <w:rsid w:val="00132EEA"/>
    <w:rsid w:val="002845F6"/>
    <w:rsid w:val="005B4D3D"/>
    <w:rsid w:val="005C5D14"/>
    <w:rsid w:val="006577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D14"/>
  </w:style>
  <w:style w:type="paragraph" w:styleId="Heading3">
    <w:name w:val="heading 3"/>
    <w:basedOn w:val="Normal"/>
    <w:link w:val="Heading3Char"/>
    <w:uiPriority w:val="9"/>
    <w:qFormat/>
    <w:rsid w:val="002845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845F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845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45F6"/>
    <w:rPr>
      <w:b/>
      <w:bCs/>
    </w:rPr>
  </w:style>
</w:styles>
</file>

<file path=word/webSettings.xml><?xml version="1.0" encoding="utf-8"?>
<w:webSettings xmlns:r="http://schemas.openxmlformats.org/officeDocument/2006/relationships" xmlns:w="http://schemas.openxmlformats.org/wordprocessingml/2006/main">
  <w:divs>
    <w:div w:id="42095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2026-08-11T05:49:00Z</dcterms:created>
  <dcterms:modified xsi:type="dcterms:W3CDTF">2026-08-11T09:27:00Z</dcterms:modified>
</cp:coreProperties>
</file>