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26B3" w:rsidRPr="007426B3" w:rsidRDefault="007426B3" w:rsidP="007426B3">
      <w:pPr>
        <w:pStyle w:val="NoSpacing"/>
        <w:jc w:val="center"/>
        <w:rPr>
          <w:rFonts w:ascii="Arial" w:hAnsi="Arial" w:cs="Arial"/>
          <w:b/>
          <w:bCs/>
          <w:sz w:val="40"/>
          <w:szCs w:val="43"/>
        </w:rPr>
      </w:pPr>
      <w:proofErr w:type="spellStart"/>
      <w:r w:rsidRPr="007426B3">
        <w:rPr>
          <w:rFonts w:ascii="Arial" w:hAnsi="Arial" w:cs="Arial"/>
          <w:b/>
          <w:bCs/>
          <w:sz w:val="40"/>
          <w:szCs w:val="43"/>
        </w:rPr>
        <w:t>Dy</w:t>
      </w:r>
      <w:proofErr w:type="spellEnd"/>
      <w:r w:rsidRPr="007426B3">
        <w:rPr>
          <w:rFonts w:ascii="Arial" w:hAnsi="Arial" w:cs="Arial"/>
          <w:b/>
          <w:bCs/>
          <w:sz w:val="40"/>
          <w:szCs w:val="43"/>
        </w:rPr>
        <w:t xml:space="preserve"> CM calls for faster execution of development projects</w:t>
      </w:r>
    </w:p>
    <w:p w:rsidR="007426B3" w:rsidRDefault="007426B3" w:rsidP="007426B3">
      <w:pPr>
        <w:pStyle w:val="NoSpacing"/>
        <w:jc w:val="both"/>
        <w:rPr>
          <w:rFonts w:ascii="Arial" w:hAnsi="Arial" w:cs="Arial"/>
          <w:sz w:val="23"/>
          <w:szCs w:val="23"/>
        </w:rPr>
      </w:pPr>
    </w:p>
    <w:p w:rsidR="007426B3" w:rsidRPr="007426B3" w:rsidRDefault="007426B3" w:rsidP="007426B3">
      <w:pPr>
        <w:pStyle w:val="NoSpacing"/>
        <w:jc w:val="both"/>
        <w:rPr>
          <w:rFonts w:ascii="Arial" w:hAnsi="Arial" w:cs="Arial"/>
          <w:sz w:val="23"/>
          <w:szCs w:val="23"/>
        </w:rPr>
      </w:pPr>
      <w:proofErr w:type="spellStart"/>
      <w:r w:rsidRPr="007426B3">
        <w:rPr>
          <w:rFonts w:ascii="Arial" w:hAnsi="Arial" w:cs="Arial"/>
          <w:sz w:val="23"/>
          <w:szCs w:val="23"/>
        </w:rPr>
        <w:t>Itanagar</w:t>
      </w:r>
      <w:proofErr w:type="spellEnd"/>
      <w:r w:rsidRPr="007426B3">
        <w:rPr>
          <w:rFonts w:ascii="Arial" w:hAnsi="Arial" w:cs="Arial"/>
          <w:sz w:val="23"/>
          <w:szCs w:val="23"/>
        </w:rPr>
        <w:t xml:space="preserve">, Jul 16: Deputy Chief Minister </w:t>
      </w:r>
      <w:proofErr w:type="spellStart"/>
      <w:r w:rsidRPr="007426B3">
        <w:rPr>
          <w:rFonts w:ascii="Arial" w:hAnsi="Arial" w:cs="Arial"/>
          <w:sz w:val="23"/>
          <w:szCs w:val="23"/>
        </w:rPr>
        <w:t>Chowna</w:t>
      </w:r>
      <w:proofErr w:type="spellEnd"/>
      <w:r w:rsidRPr="007426B3">
        <w:rPr>
          <w:rFonts w:ascii="Arial" w:hAnsi="Arial" w:cs="Arial"/>
          <w:sz w:val="23"/>
          <w:szCs w:val="23"/>
        </w:rPr>
        <w:t xml:space="preserve"> Mein has directed all executing agencies and district administrations to expedite the implementation of major centrally funded development projects, stressing timely completion, transparency and stronger inter-departmental coordination.</w:t>
      </w:r>
    </w:p>
    <w:p w:rsidR="007426B3" w:rsidRPr="007426B3" w:rsidRDefault="007426B3" w:rsidP="007426B3">
      <w:pPr>
        <w:pStyle w:val="NoSpacing"/>
        <w:jc w:val="both"/>
        <w:rPr>
          <w:rFonts w:ascii="Arial" w:hAnsi="Arial" w:cs="Arial"/>
          <w:sz w:val="23"/>
          <w:szCs w:val="23"/>
        </w:rPr>
      </w:pPr>
      <w:r w:rsidRPr="007426B3">
        <w:rPr>
          <w:rFonts w:ascii="Arial" w:hAnsi="Arial" w:cs="Arial"/>
          <w:sz w:val="23"/>
          <w:szCs w:val="23"/>
        </w:rPr>
        <w:t>Chairing a high-level review meeting at the Civil Secretariat here on Thursday, Mein assessed the physical and financial progress of projects under the Rural Infrastructure Development Fund (RIDF), North East Special Infrastructure Development Scheme (NESIDS), Ministry of Development of North Eastern Region (</w:t>
      </w:r>
      <w:proofErr w:type="spellStart"/>
      <w:r w:rsidRPr="007426B3">
        <w:rPr>
          <w:rFonts w:ascii="Arial" w:hAnsi="Arial" w:cs="Arial"/>
          <w:sz w:val="23"/>
          <w:szCs w:val="23"/>
        </w:rPr>
        <w:t>DoNER</w:t>
      </w:r>
      <w:proofErr w:type="spellEnd"/>
      <w:r w:rsidRPr="007426B3">
        <w:rPr>
          <w:rFonts w:ascii="Arial" w:hAnsi="Arial" w:cs="Arial"/>
          <w:sz w:val="23"/>
          <w:szCs w:val="23"/>
        </w:rPr>
        <w:t>), Prime Minister's Development Initiative for North East Region (PM-</w:t>
      </w:r>
      <w:proofErr w:type="spellStart"/>
      <w:r w:rsidRPr="007426B3">
        <w:rPr>
          <w:rFonts w:ascii="Arial" w:hAnsi="Arial" w:cs="Arial"/>
          <w:sz w:val="23"/>
          <w:szCs w:val="23"/>
        </w:rPr>
        <w:t>DeVINE</w:t>
      </w:r>
      <w:proofErr w:type="spellEnd"/>
      <w:r w:rsidRPr="007426B3">
        <w:rPr>
          <w:rFonts w:ascii="Arial" w:hAnsi="Arial" w:cs="Arial"/>
          <w:sz w:val="23"/>
          <w:szCs w:val="23"/>
        </w:rPr>
        <w:t>) and the Vibrant Villages Programme (VVP) Phases I and II.</w:t>
      </w:r>
    </w:p>
    <w:p w:rsidR="007426B3" w:rsidRPr="007426B3" w:rsidRDefault="007426B3" w:rsidP="007426B3">
      <w:pPr>
        <w:pStyle w:val="NoSpacing"/>
        <w:jc w:val="both"/>
        <w:rPr>
          <w:rFonts w:ascii="Arial" w:hAnsi="Arial" w:cs="Arial"/>
          <w:sz w:val="23"/>
          <w:szCs w:val="23"/>
        </w:rPr>
      </w:pPr>
      <w:r w:rsidRPr="007426B3">
        <w:rPr>
          <w:rFonts w:ascii="Arial" w:hAnsi="Arial" w:cs="Arial"/>
          <w:sz w:val="23"/>
          <w:szCs w:val="23"/>
        </w:rPr>
        <w:t>The meeting, attended by heads of executing agencies, Deputy Commissioners through video conferencing and senior officials from various departments, reviewed projects implementation, fund utilization, inter-departmental coordination, and measures to ensure timely completion of development works across the state.</w:t>
      </w:r>
    </w:p>
    <w:p w:rsidR="007426B3" w:rsidRPr="007426B3" w:rsidRDefault="007426B3" w:rsidP="007426B3">
      <w:pPr>
        <w:pStyle w:val="NoSpacing"/>
        <w:jc w:val="both"/>
        <w:rPr>
          <w:rFonts w:ascii="Arial" w:hAnsi="Arial" w:cs="Arial"/>
          <w:sz w:val="23"/>
          <w:szCs w:val="23"/>
        </w:rPr>
      </w:pPr>
      <w:r w:rsidRPr="007426B3">
        <w:rPr>
          <w:rFonts w:ascii="Arial" w:hAnsi="Arial" w:cs="Arial"/>
          <w:sz w:val="23"/>
          <w:szCs w:val="23"/>
        </w:rPr>
        <w:t>Addressing the meeting, Mein said infrastructure development remains central to the government's vision of inclusive and sustainable growth. He directed all executing agencies and district administrations to strengthen monitoring mechanisms, adhere to project timelines, and maintain high standards of quality, transparency and accountability.</w:t>
      </w:r>
    </w:p>
    <w:p w:rsidR="007426B3" w:rsidRPr="007426B3" w:rsidRDefault="007426B3" w:rsidP="007426B3">
      <w:pPr>
        <w:pStyle w:val="NoSpacing"/>
        <w:jc w:val="both"/>
        <w:rPr>
          <w:rFonts w:ascii="Arial" w:hAnsi="Arial" w:cs="Arial"/>
          <w:sz w:val="23"/>
          <w:szCs w:val="23"/>
        </w:rPr>
      </w:pPr>
      <w:r w:rsidRPr="007426B3">
        <w:rPr>
          <w:rFonts w:ascii="Arial" w:hAnsi="Arial" w:cs="Arial"/>
          <w:sz w:val="23"/>
          <w:szCs w:val="23"/>
        </w:rPr>
        <w:t>Highlighting the importance of the Vibrant Villages Programme, he said the Centre's vision is to transform border villages into engines of growth by treating them as the nation's "first villages." He asked Deputy Commissioners to prioritise projects in frontier areas and ensure their effective and time-bound implementation with the active involvement of elected local representatives.</w:t>
      </w:r>
    </w:p>
    <w:p w:rsidR="007426B3" w:rsidRPr="007426B3" w:rsidRDefault="007426B3" w:rsidP="007426B3">
      <w:pPr>
        <w:pStyle w:val="NoSpacing"/>
        <w:jc w:val="both"/>
        <w:rPr>
          <w:rFonts w:ascii="Arial" w:hAnsi="Arial" w:cs="Arial"/>
          <w:sz w:val="23"/>
          <w:szCs w:val="23"/>
        </w:rPr>
      </w:pPr>
      <w:r w:rsidRPr="007426B3">
        <w:rPr>
          <w:rFonts w:ascii="Arial" w:hAnsi="Arial" w:cs="Arial"/>
          <w:sz w:val="23"/>
          <w:szCs w:val="23"/>
        </w:rPr>
        <w:t>The Deputy Chief Minister also instructed districts to expedite projects that are yet to commence, noting that timely utilisation of funds is essential for securing subsequent instalments from the Ministry of Home Affairs.</w:t>
      </w:r>
    </w:p>
    <w:p w:rsidR="007426B3" w:rsidRPr="007426B3" w:rsidRDefault="007426B3" w:rsidP="007426B3">
      <w:pPr>
        <w:pStyle w:val="NoSpacing"/>
        <w:jc w:val="both"/>
        <w:rPr>
          <w:rFonts w:ascii="Arial" w:hAnsi="Arial" w:cs="Arial"/>
          <w:sz w:val="23"/>
          <w:szCs w:val="23"/>
        </w:rPr>
      </w:pPr>
      <w:r w:rsidRPr="007426B3">
        <w:rPr>
          <w:rFonts w:ascii="Arial" w:hAnsi="Arial" w:cs="Arial"/>
          <w:sz w:val="23"/>
          <w:szCs w:val="23"/>
        </w:rPr>
        <w:t>Reiterating the importance of coordination among departments and district administrations, he said all development projects must be completed within stipulated timelines so that their benefits reach the people without delay.</w:t>
      </w:r>
    </w:p>
    <w:p w:rsidR="007426B3" w:rsidRPr="007426B3" w:rsidRDefault="007426B3" w:rsidP="007426B3">
      <w:pPr>
        <w:pStyle w:val="NoSpacing"/>
        <w:jc w:val="both"/>
        <w:rPr>
          <w:rFonts w:ascii="Arial" w:hAnsi="Arial" w:cs="Arial"/>
          <w:sz w:val="23"/>
          <w:szCs w:val="23"/>
        </w:rPr>
      </w:pPr>
      <w:r w:rsidRPr="007426B3">
        <w:rPr>
          <w:rFonts w:ascii="Arial" w:hAnsi="Arial" w:cs="Arial"/>
          <w:sz w:val="23"/>
          <w:szCs w:val="23"/>
        </w:rPr>
        <w:t xml:space="preserve">To improve project monitoring, the Planning Department directed Deputy Commissioners to regularly update the VVP portal, upload utilisation certificates and geo-tagged photographs on time, and promptly </w:t>
      </w:r>
      <w:proofErr w:type="gramStart"/>
      <w:r w:rsidRPr="007426B3">
        <w:rPr>
          <w:rFonts w:ascii="Arial" w:hAnsi="Arial" w:cs="Arial"/>
          <w:sz w:val="23"/>
          <w:szCs w:val="23"/>
        </w:rPr>
        <w:t>address</w:t>
      </w:r>
      <w:proofErr w:type="gramEnd"/>
      <w:r w:rsidRPr="007426B3">
        <w:rPr>
          <w:rFonts w:ascii="Arial" w:hAnsi="Arial" w:cs="Arial"/>
          <w:sz w:val="23"/>
          <w:szCs w:val="23"/>
        </w:rPr>
        <w:t xml:space="preserve"> queries on reverted proposals.</w:t>
      </w:r>
    </w:p>
    <w:p w:rsidR="007426B3" w:rsidRPr="007426B3" w:rsidRDefault="007426B3" w:rsidP="007426B3">
      <w:pPr>
        <w:pStyle w:val="NoSpacing"/>
        <w:jc w:val="both"/>
        <w:rPr>
          <w:rFonts w:ascii="Arial" w:hAnsi="Arial" w:cs="Arial"/>
          <w:sz w:val="23"/>
          <w:szCs w:val="23"/>
        </w:rPr>
      </w:pPr>
      <w:r w:rsidRPr="007426B3">
        <w:rPr>
          <w:rFonts w:ascii="Arial" w:hAnsi="Arial" w:cs="Arial"/>
          <w:sz w:val="23"/>
          <w:szCs w:val="23"/>
        </w:rPr>
        <w:t>It also instructed that all project proposals must comply with the operational guidelines and funding norms of the respective Central schemes and undergo technical vetting and administrative approval before submission.</w:t>
      </w:r>
    </w:p>
    <w:p w:rsidR="007426B3" w:rsidRPr="007426B3" w:rsidRDefault="007426B3" w:rsidP="007426B3">
      <w:pPr>
        <w:pStyle w:val="NoSpacing"/>
        <w:jc w:val="both"/>
        <w:rPr>
          <w:rFonts w:ascii="Arial" w:hAnsi="Arial" w:cs="Arial"/>
          <w:sz w:val="23"/>
          <w:szCs w:val="23"/>
        </w:rPr>
      </w:pPr>
      <w:r w:rsidRPr="007426B3">
        <w:rPr>
          <w:rFonts w:ascii="Arial" w:hAnsi="Arial" w:cs="Arial"/>
          <w:sz w:val="23"/>
          <w:szCs w:val="23"/>
        </w:rPr>
        <w:t>The meeting also reviewed challenges such as frequent portal updates, data duplication, geo-tagging limitations and poor internet connectivity in remote areas. District administrations were advised to coordinate closely with the Ministry of Home Affairs' technical team to resolve such issues.</w:t>
      </w:r>
    </w:p>
    <w:p w:rsidR="007426B3" w:rsidRPr="007426B3" w:rsidRDefault="007426B3" w:rsidP="007426B3">
      <w:pPr>
        <w:pStyle w:val="NoSpacing"/>
        <w:jc w:val="both"/>
        <w:rPr>
          <w:rFonts w:ascii="Arial" w:hAnsi="Arial" w:cs="Arial"/>
          <w:sz w:val="23"/>
          <w:szCs w:val="23"/>
        </w:rPr>
      </w:pPr>
      <w:r w:rsidRPr="007426B3">
        <w:rPr>
          <w:rFonts w:ascii="Arial" w:hAnsi="Arial" w:cs="Arial"/>
          <w:sz w:val="23"/>
          <w:szCs w:val="23"/>
        </w:rPr>
        <w:t xml:space="preserve">Earlier on Wednesday, Mein also reviewed the implementation status of Budget Announcements for 2026-27 across various departments and directed departments to fast-track flagship initiatives, including the Chief Minister’s Rural Development </w:t>
      </w:r>
      <w:r w:rsidRPr="007426B3">
        <w:rPr>
          <w:rFonts w:ascii="Arial" w:hAnsi="Arial" w:cs="Arial"/>
          <w:sz w:val="23"/>
          <w:szCs w:val="23"/>
        </w:rPr>
        <w:lastRenderedPageBreak/>
        <w:t>Programme and the Chief Minister’s Comprehensive Power Development Programme.</w:t>
      </w:r>
    </w:p>
    <w:p w:rsidR="007426B3" w:rsidRPr="007426B3" w:rsidRDefault="007426B3" w:rsidP="007426B3">
      <w:pPr>
        <w:pStyle w:val="NoSpacing"/>
        <w:jc w:val="both"/>
        <w:rPr>
          <w:rFonts w:ascii="Arial" w:hAnsi="Arial" w:cs="Arial"/>
          <w:sz w:val="23"/>
          <w:szCs w:val="23"/>
        </w:rPr>
      </w:pPr>
      <w:r w:rsidRPr="007426B3">
        <w:rPr>
          <w:rFonts w:ascii="Arial" w:hAnsi="Arial" w:cs="Arial"/>
          <w:sz w:val="23"/>
          <w:szCs w:val="23"/>
        </w:rPr>
        <w:t>He also called for greater focus on critical sectors including education, healthcare, drinking water supply, connectivity and skill development, while asking departments to maintain close coordination with the Planning Department for smooth implementation of priority projects.</w:t>
      </w:r>
    </w:p>
    <w:p w:rsidR="007426B3" w:rsidRPr="007426B3" w:rsidRDefault="007426B3" w:rsidP="007426B3">
      <w:pPr>
        <w:pStyle w:val="NoSpacing"/>
        <w:jc w:val="both"/>
        <w:rPr>
          <w:rFonts w:ascii="Arial" w:hAnsi="Arial" w:cs="Arial"/>
          <w:sz w:val="23"/>
          <w:szCs w:val="23"/>
        </w:rPr>
      </w:pPr>
      <w:r w:rsidRPr="007426B3">
        <w:rPr>
          <w:rFonts w:ascii="Arial" w:hAnsi="Arial" w:cs="Arial"/>
          <w:sz w:val="23"/>
          <w:szCs w:val="23"/>
        </w:rPr>
        <w:t xml:space="preserve">The review meetings were attended by Planning Commissioner </w:t>
      </w:r>
      <w:proofErr w:type="spellStart"/>
      <w:r w:rsidRPr="007426B3">
        <w:rPr>
          <w:rFonts w:ascii="Arial" w:hAnsi="Arial" w:cs="Arial"/>
          <w:sz w:val="23"/>
          <w:szCs w:val="23"/>
        </w:rPr>
        <w:t>Sonam</w:t>
      </w:r>
      <w:proofErr w:type="spellEnd"/>
      <w:r w:rsidRPr="007426B3">
        <w:rPr>
          <w:rFonts w:ascii="Arial" w:hAnsi="Arial" w:cs="Arial"/>
          <w:sz w:val="23"/>
          <w:szCs w:val="23"/>
        </w:rPr>
        <w:t xml:space="preserve"> </w:t>
      </w:r>
      <w:proofErr w:type="spellStart"/>
      <w:r w:rsidRPr="007426B3">
        <w:rPr>
          <w:rFonts w:ascii="Arial" w:hAnsi="Arial" w:cs="Arial"/>
          <w:sz w:val="23"/>
          <w:szCs w:val="23"/>
        </w:rPr>
        <w:t>Chombay</w:t>
      </w:r>
      <w:proofErr w:type="spellEnd"/>
      <w:r w:rsidRPr="007426B3">
        <w:rPr>
          <w:rFonts w:ascii="Arial" w:hAnsi="Arial" w:cs="Arial"/>
          <w:sz w:val="23"/>
          <w:szCs w:val="23"/>
        </w:rPr>
        <w:t xml:space="preserve">, Advisor to the Deputy Chief Minister </w:t>
      </w:r>
      <w:proofErr w:type="spellStart"/>
      <w:r w:rsidRPr="007426B3">
        <w:rPr>
          <w:rFonts w:ascii="Arial" w:hAnsi="Arial" w:cs="Arial"/>
          <w:sz w:val="23"/>
          <w:szCs w:val="23"/>
        </w:rPr>
        <w:t>Anupam</w:t>
      </w:r>
      <w:proofErr w:type="spellEnd"/>
      <w:r w:rsidRPr="007426B3">
        <w:rPr>
          <w:rFonts w:ascii="Arial" w:hAnsi="Arial" w:cs="Arial"/>
          <w:sz w:val="23"/>
          <w:szCs w:val="23"/>
        </w:rPr>
        <w:t xml:space="preserve"> </w:t>
      </w:r>
      <w:proofErr w:type="spellStart"/>
      <w:r w:rsidRPr="007426B3">
        <w:rPr>
          <w:rFonts w:ascii="Arial" w:hAnsi="Arial" w:cs="Arial"/>
          <w:sz w:val="23"/>
          <w:szCs w:val="23"/>
        </w:rPr>
        <w:t>Tangu</w:t>
      </w:r>
      <w:proofErr w:type="spellEnd"/>
      <w:r w:rsidRPr="007426B3">
        <w:rPr>
          <w:rFonts w:ascii="Arial" w:hAnsi="Arial" w:cs="Arial"/>
          <w:sz w:val="23"/>
          <w:szCs w:val="23"/>
        </w:rPr>
        <w:t>, Adviser to the Planning and Investment Department RK Sharma and other senior officials.</w:t>
      </w:r>
      <w:r>
        <w:rPr>
          <w:rFonts w:ascii="Arial" w:hAnsi="Arial" w:cs="Arial"/>
          <w:sz w:val="23"/>
          <w:szCs w:val="23"/>
        </w:rPr>
        <w:t xml:space="preserve"> (Source: </w:t>
      </w:r>
      <w:proofErr w:type="spellStart"/>
      <w:r>
        <w:rPr>
          <w:rFonts w:ascii="Arial" w:hAnsi="Arial" w:cs="Arial"/>
          <w:sz w:val="23"/>
          <w:szCs w:val="23"/>
        </w:rPr>
        <w:t>EoA</w:t>
      </w:r>
      <w:proofErr w:type="spellEnd"/>
      <w:r>
        <w:rPr>
          <w:rFonts w:ascii="Arial" w:hAnsi="Arial" w:cs="Arial"/>
          <w:sz w:val="23"/>
          <w:szCs w:val="23"/>
        </w:rPr>
        <w:t>)</w:t>
      </w:r>
    </w:p>
    <w:p w:rsidR="00ED3692" w:rsidRPr="007426B3" w:rsidRDefault="00ED3692" w:rsidP="007426B3">
      <w:pPr>
        <w:pStyle w:val="NoSpacing"/>
        <w:jc w:val="both"/>
        <w:rPr>
          <w:rFonts w:ascii="Arial" w:hAnsi="Arial" w:cs="Arial"/>
        </w:rPr>
      </w:pPr>
    </w:p>
    <w:sectPr w:rsidR="00ED3692" w:rsidRPr="007426B3" w:rsidSect="00ED3692">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1"/>
    <w:family w:val="auto"/>
    <w:pitch w:val="variable"/>
    <w:sig w:usb0="00008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E4089024"/>
    <w:lvl w:ilvl="0">
      <w:start w:val="1"/>
      <w:numFmt w:val="decimal"/>
      <w:lvlText w:val="%1."/>
      <w:lvlJc w:val="left"/>
      <w:pPr>
        <w:tabs>
          <w:tab w:val="left" w:pos="1440"/>
        </w:tabs>
        <w:ind w:left="1440" w:hanging="360"/>
      </w:pPr>
    </w:lvl>
  </w:abstractNum>
  <w:abstractNum w:abstractNumId="1">
    <w:nsid w:val="00000002"/>
    <w:multiLevelType w:val="singleLevel"/>
    <w:tmpl w:val="FB12693A"/>
    <w:lvl w:ilvl="0">
      <w:start w:val="1"/>
      <w:numFmt w:val="decimal"/>
      <w:pStyle w:val="ListNumber3"/>
      <w:lvlText w:val="%1."/>
      <w:lvlJc w:val="left"/>
      <w:pPr>
        <w:tabs>
          <w:tab w:val="left" w:pos="1080"/>
        </w:tabs>
        <w:ind w:left="1080" w:hanging="360"/>
      </w:pPr>
    </w:lvl>
  </w:abstractNum>
  <w:abstractNum w:abstractNumId="2">
    <w:nsid w:val="00000003"/>
    <w:multiLevelType w:val="singleLevel"/>
    <w:tmpl w:val="38441652"/>
    <w:lvl w:ilvl="0">
      <w:start w:val="1"/>
      <w:numFmt w:val="decimal"/>
      <w:pStyle w:val="ListNumber2"/>
      <w:lvlText w:val="%1."/>
      <w:lvlJc w:val="left"/>
      <w:pPr>
        <w:tabs>
          <w:tab w:val="left" w:pos="720"/>
        </w:tabs>
        <w:ind w:left="720" w:hanging="360"/>
      </w:pPr>
    </w:lvl>
  </w:abstractNum>
  <w:abstractNum w:abstractNumId="3">
    <w:nsid w:val="00000004"/>
    <w:multiLevelType w:val="singleLevel"/>
    <w:tmpl w:val="171AC3A4"/>
    <w:lvl w:ilvl="0">
      <w:start w:val="1"/>
      <w:numFmt w:val="bullet"/>
      <w:lvlText w:val=""/>
      <w:lvlJc w:val="left"/>
      <w:pPr>
        <w:tabs>
          <w:tab w:val="left" w:pos="1440"/>
        </w:tabs>
        <w:ind w:left="1440" w:hanging="360"/>
      </w:pPr>
      <w:rPr>
        <w:rFonts w:ascii="Symbol" w:hAnsi="Symbol" w:hint="default"/>
      </w:rPr>
    </w:lvl>
  </w:abstractNum>
  <w:abstractNum w:abstractNumId="4">
    <w:nsid w:val="00000005"/>
    <w:multiLevelType w:val="singleLevel"/>
    <w:tmpl w:val="F3EAFDEC"/>
    <w:lvl w:ilvl="0">
      <w:start w:val="1"/>
      <w:numFmt w:val="bullet"/>
      <w:pStyle w:val="ListBullet3"/>
      <w:lvlText w:val=""/>
      <w:lvlJc w:val="left"/>
      <w:pPr>
        <w:tabs>
          <w:tab w:val="left" w:pos="1080"/>
        </w:tabs>
        <w:ind w:left="1080" w:hanging="360"/>
      </w:pPr>
      <w:rPr>
        <w:rFonts w:ascii="Symbol" w:hAnsi="Symbol" w:hint="default"/>
      </w:rPr>
    </w:lvl>
  </w:abstractNum>
  <w:abstractNum w:abstractNumId="5">
    <w:nsid w:val="00000006"/>
    <w:multiLevelType w:val="singleLevel"/>
    <w:tmpl w:val="3D1EFFD4"/>
    <w:lvl w:ilvl="0">
      <w:start w:val="1"/>
      <w:numFmt w:val="bullet"/>
      <w:pStyle w:val="ListBullet2"/>
      <w:lvlText w:val=""/>
      <w:lvlJc w:val="left"/>
      <w:pPr>
        <w:tabs>
          <w:tab w:val="left" w:pos="720"/>
        </w:tabs>
        <w:ind w:left="720" w:hanging="360"/>
      </w:pPr>
      <w:rPr>
        <w:rFonts w:ascii="Symbol" w:hAnsi="Symbol" w:hint="default"/>
      </w:rPr>
    </w:lvl>
  </w:abstractNum>
  <w:abstractNum w:abstractNumId="6">
    <w:nsid w:val="00000007"/>
    <w:multiLevelType w:val="singleLevel"/>
    <w:tmpl w:val="D0A62B40"/>
    <w:lvl w:ilvl="0">
      <w:start w:val="1"/>
      <w:numFmt w:val="decimal"/>
      <w:pStyle w:val="ListNumber"/>
      <w:lvlText w:val="%1."/>
      <w:lvlJc w:val="left"/>
      <w:pPr>
        <w:tabs>
          <w:tab w:val="left" w:pos="360"/>
        </w:tabs>
        <w:ind w:left="360" w:hanging="360"/>
      </w:pPr>
    </w:lvl>
  </w:abstractNum>
  <w:abstractNum w:abstractNumId="7">
    <w:nsid w:val="00000008"/>
    <w:multiLevelType w:val="singleLevel"/>
    <w:tmpl w:val="29761A62"/>
    <w:lvl w:ilvl="0">
      <w:start w:val="1"/>
      <w:numFmt w:val="bullet"/>
      <w:pStyle w:val="ListBullet"/>
      <w:lvlText w:val=""/>
      <w:lvlJc w:val="left"/>
      <w:pPr>
        <w:tabs>
          <w:tab w:val="left" w:pos="360"/>
        </w:tabs>
        <w:ind w:left="360" w:hanging="360"/>
      </w:pPr>
      <w:rPr>
        <w:rFonts w:ascii="Symbol" w:hAnsi="Symbol" w:hint="default"/>
      </w:rPr>
    </w:lvl>
  </w:abstractNum>
  <w:abstractNum w:abstractNumId="8">
    <w:nsid w:val="009F79EF"/>
    <w:multiLevelType w:val="singleLevel"/>
    <w:tmpl w:val="C310EC42"/>
    <w:lvl w:ilvl="0">
      <w:start w:val="1"/>
      <w:numFmt w:val="decimal"/>
      <w:lvlText w:val="%1."/>
      <w:lvlJc w:val="left"/>
      <w:pPr>
        <w:tabs>
          <w:tab w:val="left" w:pos="1800"/>
        </w:tabs>
        <w:ind w:left="1800" w:hanging="360"/>
      </w:pPr>
    </w:lvl>
  </w:abstractNum>
  <w:num w:numId="1">
    <w:abstractNumId w:val="7"/>
  </w:num>
  <w:num w:numId="2">
    <w:abstractNumId w:val="5"/>
  </w:num>
  <w:num w:numId="3">
    <w:abstractNumId w:val="4"/>
  </w:num>
  <w:num w:numId="4">
    <w:abstractNumId w:val="6"/>
  </w:num>
  <w:num w:numId="5">
    <w:abstractNumId w:val="2"/>
  </w:num>
  <w:num w:numId="6">
    <w:abstractNumId w:val="1"/>
  </w:num>
  <w:num w:numId="7">
    <w:abstractNumId w:val="3"/>
  </w:num>
  <w:num w:numId="8">
    <w:abstractNumId w:val="0"/>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proofState w:spelling="clean" w:grammar="clean"/>
  <w:defaultTabStop w:val="720"/>
  <w:characterSpacingControl w:val="doNotCompress"/>
  <w:compat>
    <w:useFELayout/>
  </w:compat>
  <w:rsids>
    <w:rsidRoot w:val="00ED3692"/>
    <w:rsid w:val="00434215"/>
    <w:rsid w:val="007426B3"/>
    <w:rsid w:val="00C95F58"/>
    <w:rsid w:val="00ED3692"/>
    <w:rsid w:val="00FE2F85"/>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692"/>
  </w:style>
  <w:style w:type="paragraph" w:styleId="Heading1">
    <w:name w:val="heading 1"/>
    <w:basedOn w:val="Normal"/>
    <w:next w:val="Normal"/>
    <w:link w:val="Heading1Char"/>
    <w:uiPriority w:val="9"/>
    <w:qFormat/>
    <w:rsid w:val="00ED3692"/>
    <w:pPr>
      <w:keepNext/>
      <w:keepLines/>
      <w:spacing w:before="480" w:after="0"/>
      <w:outlineLvl w:val="0"/>
    </w:pPr>
    <w:rPr>
      <w:rFonts w:ascii="Calibri" w:eastAsia="MS Gothic" w:hAnsi="Calibri"/>
      <w:b/>
      <w:bCs/>
      <w:color w:val="365F91"/>
      <w:sz w:val="28"/>
      <w:szCs w:val="28"/>
    </w:rPr>
  </w:style>
  <w:style w:type="paragraph" w:styleId="Heading2">
    <w:name w:val="heading 2"/>
    <w:basedOn w:val="Normal"/>
    <w:next w:val="Normal"/>
    <w:link w:val="Heading2Char"/>
    <w:uiPriority w:val="9"/>
    <w:qFormat/>
    <w:rsid w:val="00ED3692"/>
    <w:pPr>
      <w:keepNext/>
      <w:keepLines/>
      <w:spacing w:before="200" w:after="0"/>
      <w:outlineLvl w:val="1"/>
    </w:pPr>
    <w:rPr>
      <w:rFonts w:ascii="Calibri" w:eastAsia="MS Gothic" w:hAnsi="Calibri"/>
      <w:b/>
      <w:bCs/>
      <w:color w:val="4F81BD"/>
      <w:sz w:val="26"/>
      <w:szCs w:val="26"/>
    </w:rPr>
  </w:style>
  <w:style w:type="paragraph" w:styleId="Heading3">
    <w:name w:val="heading 3"/>
    <w:basedOn w:val="Normal"/>
    <w:next w:val="Normal"/>
    <w:link w:val="Heading3Char"/>
    <w:uiPriority w:val="9"/>
    <w:qFormat/>
    <w:rsid w:val="00ED3692"/>
    <w:pPr>
      <w:keepNext/>
      <w:keepLines/>
      <w:spacing w:before="200" w:after="0"/>
      <w:outlineLvl w:val="2"/>
    </w:pPr>
    <w:rPr>
      <w:rFonts w:ascii="Calibri" w:eastAsia="MS Gothic" w:hAnsi="Calibri"/>
      <w:b/>
      <w:bCs/>
      <w:color w:val="4F81BD"/>
    </w:rPr>
  </w:style>
  <w:style w:type="paragraph" w:styleId="Heading4">
    <w:name w:val="heading 4"/>
    <w:basedOn w:val="Normal"/>
    <w:next w:val="Normal"/>
    <w:link w:val="Heading4Char"/>
    <w:uiPriority w:val="9"/>
    <w:qFormat/>
    <w:rsid w:val="00ED3692"/>
    <w:pPr>
      <w:keepNext/>
      <w:keepLines/>
      <w:spacing w:before="200" w:after="0"/>
      <w:outlineLvl w:val="3"/>
    </w:pPr>
    <w:rPr>
      <w:rFonts w:ascii="Calibri" w:eastAsia="MS Gothic" w:hAnsi="Calibri"/>
      <w:b/>
      <w:bCs/>
      <w:i/>
      <w:iCs/>
      <w:color w:val="4F81BD"/>
    </w:rPr>
  </w:style>
  <w:style w:type="paragraph" w:styleId="Heading5">
    <w:name w:val="heading 5"/>
    <w:basedOn w:val="Normal"/>
    <w:next w:val="Normal"/>
    <w:link w:val="Heading5Char"/>
    <w:uiPriority w:val="9"/>
    <w:qFormat/>
    <w:rsid w:val="00ED3692"/>
    <w:pPr>
      <w:keepNext/>
      <w:keepLines/>
      <w:spacing w:before="200" w:after="0"/>
      <w:outlineLvl w:val="4"/>
    </w:pPr>
    <w:rPr>
      <w:rFonts w:ascii="Calibri" w:eastAsia="MS Gothic" w:hAnsi="Calibri"/>
      <w:color w:val="243F60"/>
    </w:rPr>
  </w:style>
  <w:style w:type="paragraph" w:styleId="Heading6">
    <w:name w:val="heading 6"/>
    <w:basedOn w:val="Normal"/>
    <w:next w:val="Normal"/>
    <w:link w:val="Heading6Char"/>
    <w:uiPriority w:val="9"/>
    <w:qFormat/>
    <w:rsid w:val="00ED3692"/>
    <w:pPr>
      <w:keepNext/>
      <w:keepLines/>
      <w:spacing w:before="200" w:after="0"/>
      <w:outlineLvl w:val="5"/>
    </w:pPr>
    <w:rPr>
      <w:rFonts w:ascii="Calibri" w:eastAsia="MS Gothic" w:hAnsi="Calibri"/>
      <w:i/>
      <w:iCs/>
      <w:color w:val="243F60"/>
    </w:rPr>
  </w:style>
  <w:style w:type="paragraph" w:styleId="Heading7">
    <w:name w:val="heading 7"/>
    <w:basedOn w:val="Normal"/>
    <w:next w:val="Normal"/>
    <w:link w:val="Heading7Char"/>
    <w:uiPriority w:val="9"/>
    <w:qFormat/>
    <w:rsid w:val="00ED3692"/>
    <w:pPr>
      <w:keepNext/>
      <w:keepLines/>
      <w:spacing w:before="200" w:after="0"/>
      <w:outlineLvl w:val="6"/>
    </w:pPr>
    <w:rPr>
      <w:rFonts w:ascii="Calibri" w:eastAsia="MS Gothic" w:hAnsi="Calibri"/>
      <w:i/>
      <w:iCs/>
      <w:color w:val="404040"/>
    </w:rPr>
  </w:style>
  <w:style w:type="paragraph" w:styleId="Heading8">
    <w:name w:val="heading 8"/>
    <w:basedOn w:val="Normal"/>
    <w:next w:val="Normal"/>
    <w:link w:val="Heading8Char"/>
    <w:uiPriority w:val="9"/>
    <w:qFormat/>
    <w:rsid w:val="00ED3692"/>
    <w:pPr>
      <w:keepNext/>
      <w:keepLines/>
      <w:spacing w:before="200" w:after="0"/>
      <w:outlineLvl w:val="7"/>
    </w:pPr>
    <w:rPr>
      <w:rFonts w:ascii="Calibri" w:eastAsia="MS Gothic" w:hAnsi="Calibri"/>
      <w:color w:val="4F81BD"/>
      <w:sz w:val="20"/>
      <w:szCs w:val="20"/>
    </w:rPr>
  </w:style>
  <w:style w:type="paragraph" w:styleId="Heading9">
    <w:name w:val="heading 9"/>
    <w:basedOn w:val="Normal"/>
    <w:next w:val="Normal"/>
    <w:link w:val="Heading9Char"/>
    <w:uiPriority w:val="9"/>
    <w:qFormat/>
    <w:rsid w:val="00ED3692"/>
    <w:pPr>
      <w:keepNext/>
      <w:keepLines/>
      <w:spacing w:before="200" w:after="0"/>
      <w:outlineLvl w:val="8"/>
    </w:pPr>
    <w:rPr>
      <w:rFonts w:ascii="Calibri" w:eastAsia="MS Gothic"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36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692"/>
  </w:style>
  <w:style w:type="paragraph" w:styleId="Footer">
    <w:name w:val="footer"/>
    <w:basedOn w:val="Normal"/>
    <w:link w:val="FooterChar"/>
    <w:uiPriority w:val="99"/>
    <w:rsid w:val="00ED36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692"/>
  </w:style>
  <w:style w:type="paragraph" w:styleId="NoSpacing">
    <w:name w:val="No Spacing"/>
    <w:uiPriority w:val="1"/>
    <w:qFormat/>
    <w:rsid w:val="00ED3692"/>
    <w:pPr>
      <w:spacing w:after="0" w:line="240" w:lineRule="auto"/>
    </w:pPr>
  </w:style>
  <w:style w:type="character" w:customStyle="1" w:styleId="Heading1Char">
    <w:name w:val="Heading 1 Char"/>
    <w:basedOn w:val="DefaultParagraphFont"/>
    <w:link w:val="Heading1"/>
    <w:uiPriority w:val="9"/>
    <w:rsid w:val="00ED3692"/>
    <w:rPr>
      <w:rFonts w:ascii="Calibri" w:eastAsia="MS Gothic" w:hAnsi="Calibri" w:cs="SimSun"/>
      <w:b/>
      <w:bCs/>
      <w:color w:val="365F91"/>
      <w:sz w:val="28"/>
      <w:szCs w:val="28"/>
    </w:rPr>
  </w:style>
  <w:style w:type="character" w:customStyle="1" w:styleId="Heading2Char">
    <w:name w:val="Heading 2 Char"/>
    <w:basedOn w:val="DefaultParagraphFont"/>
    <w:link w:val="Heading2"/>
    <w:uiPriority w:val="9"/>
    <w:rsid w:val="00ED3692"/>
    <w:rPr>
      <w:rFonts w:ascii="Calibri" w:eastAsia="MS Gothic" w:hAnsi="Calibri" w:cs="SimSun"/>
      <w:b/>
      <w:bCs/>
      <w:color w:val="4F81BD"/>
      <w:sz w:val="26"/>
      <w:szCs w:val="26"/>
    </w:rPr>
  </w:style>
  <w:style w:type="character" w:customStyle="1" w:styleId="Heading3Char">
    <w:name w:val="Heading 3 Char"/>
    <w:basedOn w:val="DefaultParagraphFont"/>
    <w:link w:val="Heading3"/>
    <w:uiPriority w:val="9"/>
    <w:rsid w:val="00ED3692"/>
    <w:rPr>
      <w:rFonts w:ascii="Calibri" w:eastAsia="MS Gothic" w:hAnsi="Calibri" w:cs="SimSun"/>
      <w:b/>
      <w:bCs/>
      <w:color w:val="4F81BD"/>
    </w:rPr>
  </w:style>
  <w:style w:type="paragraph" w:styleId="Title">
    <w:name w:val="Title"/>
    <w:basedOn w:val="Normal"/>
    <w:next w:val="Normal"/>
    <w:link w:val="TitleChar"/>
    <w:uiPriority w:val="10"/>
    <w:qFormat/>
    <w:rsid w:val="00ED3692"/>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10"/>
    <w:rsid w:val="00ED3692"/>
    <w:rPr>
      <w:rFonts w:ascii="Calibri" w:eastAsia="MS Gothic" w:hAnsi="Calibri" w:cs="SimSun"/>
      <w:color w:val="17365D"/>
      <w:spacing w:val="5"/>
      <w:kern w:val="28"/>
      <w:sz w:val="52"/>
      <w:szCs w:val="52"/>
    </w:rPr>
  </w:style>
  <w:style w:type="paragraph" w:styleId="Subtitle">
    <w:name w:val="Subtitle"/>
    <w:basedOn w:val="Normal"/>
    <w:next w:val="Normal"/>
    <w:link w:val="SubtitleChar"/>
    <w:uiPriority w:val="11"/>
    <w:qFormat/>
    <w:rsid w:val="00ED3692"/>
    <w:pPr>
      <w:numPr>
        <w:ilvl w:val="1"/>
      </w:numPr>
    </w:pPr>
    <w:rPr>
      <w:rFonts w:ascii="Calibri" w:eastAsia="MS Gothic" w:hAnsi="Calibri"/>
      <w:i/>
      <w:iCs/>
      <w:color w:val="4F81BD"/>
      <w:spacing w:val="15"/>
      <w:sz w:val="24"/>
      <w:szCs w:val="24"/>
    </w:rPr>
  </w:style>
  <w:style w:type="character" w:customStyle="1" w:styleId="SubtitleChar">
    <w:name w:val="Subtitle Char"/>
    <w:basedOn w:val="DefaultParagraphFont"/>
    <w:link w:val="Subtitle"/>
    <w:uiPriority w:val="11"/>
    <w:rsid w:val="00ED3692"/>
    <w:rPr>
      <w:rFonts w:ascii="Calibri" w:eastAsia="MS Gothic" w:hAnsi="Calibri" w:cs="SimSun"/>
      <w:i/>
      <w:iCs/>
      <w:color w:val="4F81BD"/>
      <w:spacing w:val="15"/>
      <w:sz w:val="24"/>
      <w:szCs w:val="24"/>
    </w:rPr>
  </w:style>
  <w:style w:type="paragraph" w:styleId="ListParagraph">
    <w:name w:val="List Paragraph"/>
    <w:basedOn w:val="Normal"/>
    <w:uiPriority w:val="34"/>
    <w:qFormat/>
    <w:rsid w:val="00ED3692"/>
    <w:pPr>
      <w:ind w:left="720"/>
      <w:contextualSpacing/>
    </w:pPr>
  </w:style>
  <w:style w:type="paragraph" w:styleId="BodyText">
    <w:name w:val="Body Text"/>
    <w:basedOn w:val="Normal"/>
    <w:link w:val="BodyTextChar"/>
    <w:uiPriority w:val="99"/>
    <w:rsid w:val="00ED3692"/>
    <w:pPr>
      <w:spacing w:after="120"/>
    </w:pPr>
  </w:style>
  <w:style w:type="character" w:customStyle="1" w:styleId="BodyTextChar">
    <w:name w:val="Body Text Char"/>
    <w:basedOn w:val="DefaultParagraphFont"/>
    <w:link w:val="BodyText"/>
    <w:uiPriority w:val="99"/>
    <w:rsid w:val="00ED3692"/>
  </w:style>
  <w:style w:type="paragraph" w:styleId="BodyText2">
    <w:name w:val="Body Text 2"/>
    <w:basedOn w:val="Normal"/>
    <w:link w:val="BodyText2Char"/>
    <w:uiPriority w:val="99"/>
    <w:rsid w:val="00ED3692"/>
    <w:pPr>
      <w:spacing w:after="120" w:line="480" w:lineRule="auto"/>
    </w:pPr>
  </w:style>
  <w:style w:type="character" w:customStyle="1" w:styleId="BodyText2Char">
    <w:name w:val="Body Text 2 Char"/>
    <w:basedOn w:val="DefaultParagraphFont"/>
    <w:link w:val="BodyText2"/>
    <w:uiPriority w:val="99"/>
    <w:rsid w:val="00ED3692"/>
  </w:style>
  <w:style w:type="paragraph" w:styleId="BodyText3">
    <w:name w:val="Body Text 3"/>
    <w:basedOn w:val="Normal"/>
    <w:link w:val="BodyText3Char"/>
    <w:uiPriority w:val="99"/>
    <w:rsid w:val="00ED3692"/>
    <w:pPr>
      <w:spacing w:after="120"/>
    </w:pPr>
    <w:rPr>
      <w:sz w:val="16"/>
      <w:szCs w:val="16"/>
    </w:rPr>
  </w:style>
  <w:style w:type="character" w:customStyle="1" w:styleId="BodyText3Char">
    <w:name w:val="Body Text 3 Char"/>
    <w:basedOn w:val="DefaultParagraphFont"/>
    <w:link w:val="BodyText3"/>
    <w:uiPriority w:val="99"/>
    <w:rsid w:val="00ED3692"/>
    <w:rPr>
      <w:sz w:val="16"/>
      <w:szCs w:val="16"/>
    </w:rPr>
  </w:style>
  <w:style w:type="paragraph" w:styleId="List">
    <w:name w:val="List"/>
    <w:basedOn w:val="Normal"/>
    <w:uiPriority w:val="99"/>
    <w:rsid w:val="00ED3692"/>
    <w:pPr>
      <w:ind w:left="360" w:hanging="360"/>
      <w:contextualSpacing/>
    </w:pPr>
  </w:style>
  <w:style w:type="paragraph" w:styleId="List2">
    <w:name w:val="List 2"/>
    <w:basedOn w:val="Normal"/>
    <w:uiPriority w:val="99"/>
    <w:rsid w:val="00ED3692"/>
    <w:pPr>
      <w:ind w:left="720" w:hanging="360"/>
      <w:contextualSpacing/>
    </w:pPr>
  </w:style>
  <w:style w:type="paragraph" w:styleId="List3">
    <w:name w:val="List 3"/>
    <w:basedOn w:val="Normal"/>
    <w:uiPriority w:val="99"/>
    <w:rsid w:val="00ED3692"/>
    <w:pPr>
      <w:ind w:left="1080" w:hanging="360"/>
      <w:contextualSpacing/>
    </w:pPr>
  </w:style>
  <w:style w:type="paragraph" w:styleId="ListBullet">
    <w:name w:val="List Bullet"/>
    <w:basedOn w:val="Normal"/>
    <w:uiPriority w:val="99"/>
    <w:rsid w:val="00ED3692"/>
    <w:pPr>
      <w:numPr>
        <w:numId w:val="1"/>
      </w:numPr>
      <w:contextualSpacing/>
    </w:pPr>
  </w:style>
  <w:style w:type="paragraph" w:styleId="ListBullet2">
    <w:name w:val="List Bullet 2"/>
    <w:basedOn w:val="Normal"/>
    <w:uiPriority w:val="99"/>
    <w:rsid w:val="00ED3692"/>
    <w:pPr>
      <w:numPr>
        <w:numId w:val="2"/>
      </w:numPr>
      <w:contextualSpacing/>
    </w:pPr>
  </w:style>
  <w:style w:type="paragraph" w:styleId="ListBullet3">
    <w:name w:val="List Bullet 3"/>
    <w:basedOn w:val="Normal"/>
    <w:uiPriority w:val="99"/>
    <w:rsid w:val="00ED3692"/>
    <w:pPr>
      <w:numPr>
        <w:numId w:val="3"/>
      </w:numPr>
      <w:contextualSpacing/>
    </w:pPr>
  </w:style>
  <w:style w:type="paragraph" w:styleId="ListNumber">
    <w:name w:val="List Number"/>
    <w:basedOn w:val="Normal"/>
    <w:uiPriority w:val="99"/>
    <w:rsid w:val="00ED3692"/>
    <w:pPr>
      <w:numPr>
        <w:numId w:val="4"/>
      </w:numPr>
      <w:contextualSpacing/>
    </w:pPr>
  </w:style>
  <w:style w:type="paragraph" w:styleId="ListNumber2">
    <w:name w:val="List Number 2"/>
    <w:basedOn w:val="Normal"/>
    <w:uiPriority w:val="99"/>
    <w:rsid w:val="00ED3692"/>
    <w:pPr>
      <w:numPr>
        <w:numId w:val="5"/>
      </w:numPr>
      <w:contextualSpacing/>
    </w:pPr>
  </w:style>
  <w:style w:type="paragraph" w:styleId="ListNumber3">
    <w:name w:val="List Number 3"/>
    <w:basedOn w:val="Normal"/>
    <w:uiPriority w:val="99"/>
    <w:rsid w:val="00ED3692"/>
    <w:pPr>
      <w:numPr>
        <w:numId w:val="6"/>
      </w:numPr>
      <w:contextualSpacing/>
    </w:pPr>
  </w:style>
  <w:style w:type="paragraph" w:styleId="ListContinue">
    <w:name w:val="List Continue"/>
    <w:basedOn w:val="Normal"/>
    <w:uiPriority w:val="99"/>
    <w:rsid w:val="00ED3692"/>
    <w:pPr>
      <w:spacing w:after="120"/>
      <w:ind w:left="360"/>
      <w:contextualSpacing/>
    </w:pPr>
  </w:style>
  <w:style w:type="paragraph" w:styleId="ListContinue2">
    <w:name w:val="List Continue 2"/>
    <w:basedOn w:val="Normal"/>
    <w:uiPriority w:val="99"/>
    <w:rsid w:val="00ED3692"/>
    <w:pPr>
      <w:spacing w:after="120"/>
      <w:ind w:left="720"/>
      <w:contextualSpacing/>
    </w:pPr>
  </w:style>
  <w:style w:type="paragraph" w:styleId="ListContinue3">
    <w:name w:val="List Continue 3"/>
    <w:basedOn w:val="Normal"/>
    <w:uiPriority w:val="99"/>
    <w:rsid w:val="00ED3692"/>
    <w:pPr>
      <w:spacing w:after="120"/>
      <w:ind w:left="1080"/>
      <w:contextualSpacing/>
    </w:pPr>
  </w:style>
  <w:style w:type="paragraph" w:styleId="MacroText">
    <w:name w:val="macro"/>
    <w:link w:val="MacroTextChar"/>
    <w:uiPriority w:val="99"/>
    <w:rsid w:val="00ED3692"/>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ED3692"/>
    <w:rPr>
      <w:rFonts w:ascii="Courier" w:hAnsi="Courier"/>
      <w:sz w:val="20"/>
      <w:szCs w:val="20"/>
    </w:rPr>
  </w:style>
  <w:style w:type="paragraph" w:styleId="Quote">
    <w:name w:val="Quote"/>
    <w:basedOn w:val="Normal"/>
    <w:next w:val="Normal"/>
    <w:link w:val="QuoteChar"/>
    <w:uiPriority w:val="29"/>
    <w:qFormat/>
    <w:rsid w:val="00ED3692"/>
    <w:rPr>
      <w:i/>
      <w:iCs/>
      <w:color w:val="000000"/>
    </w:rPr>
  </w:style>
  <w:style w:type="character" w:customStyle="1" w:styleId="QuoteChar">
    <w:name w:val="Quote Char"/>
    <w:basedOn w:val="DefaultParagraphFont"/>
    <w:link w:val="Quote"/>
    <w:uiPriority w:val="29"/>
    <w:rsid w:val="00ED3692"/>
    <w:rPr>
      <w:i/>
      <w:iCs/>
      <w:color w:val="000000"/>
    </w:rPr>
  </w:style>
  <w:style w:type="character" w:customStyle="1" w:styleId="Heading4Char">
    <w:name w:val="Heading 4 Char"/>
    <w:basedOn w:val="DefaultParagraphFont"/>
    <w:link w:val="Heading4"/>
    <w:uiPriority w:val="9"/>
    <w:rsid w:val="00ED3692"/>
    <w:rPr>
      <w:rFonts w:ascii="Calibri" w:eastAsia="MS Gothic" w:hAnsi="Calibri" w:cs="SimSun"/>
      <w:b/>
      <w:bCs/>
      <w:i/>
      <w:iCs/>
      <w:color w:val="4F81BD"/>
    </w:rPr>
  </w:style>
  <w:style w:type="character" w:customStyle="1" w:styleId="Heading5Char">
    <w:name w:val="Heading 5 Char"/>
    <w:basedOn w:val="DefaultParagraphFont"/>
    <w:link w:val="Heading5"/>
    <w:uiPriority w:val="9"/>
    <w:rsid w:val="00ED3692"/>
    <w:rPr>
      <w:rFonts w:ascii="Calibri" w:eastAsia="MS Gothic" w:hAnsi="Calibri" w:cs="SimSun"/>
      <w:color w:val="243F60"/>
    </w:rPr>
  </w:style>
  <w:style w:type="character" w:customStyle="1" w:styleId="Heading6Char">
    <w:name w:val="Heading 6 Char"/>
    <w:basedOn w:val="DefaultParagraphFont"/>
    <w:link w:val="Heading6"/>
    <w:uiPriority w:val="9"/>
    <w:rsid w:val="00ED3692"/>
    <w:rPr>
      <w:rFonts w:ascii="Calibri" w:eastAsia="MS Gothic" w:hAnsi="Calibri" w:cs="SimSun"/>
      <w:i/>
      <w:iCs/>
      <w:color w:val="243F60"/>
    </w:rPr>
  </w:style>
  <w:style w:type="character" w:customStyle="1" w:styleId="Heading7Char">
    <w:name w:val="Heading 7 Char"/>
    <w:basedOn w:val="DefaultParagraphFont"/>
    <w:link w:val="Heading7"/>
    <w:uiPriority w:val="9"/>
    <w:rsid w:val="00ED3692"/>
    <w:rPr>
      <w:rFonts w:ascii="Calibri" w:eastAsia="MS Gothic" w:hAnsi="Calibri" w:cs="SimSun"/>
      <w:i/>
      <w:iCs/>
      <w:color w:val="404040"/>
    </w:rPr>
  </w:style>
  <w:style w:type="character" w:customStyle="1" w:styleId="Heading8Char">
    <w:name w:val="Heading 8 Char"/>
    <w:basedOn w:val="DefaultParagraphFont"/>
    <w:link w:val="Heading8"/>
    <w:uiPriority w:val="9"/>
    <w:rsid w:val="00ED3692"/>
    <w:rPr>
      <w:rFonts w:ascii="Calibri" w:eastAsia="MS Gothic" w:hAnsi="Calibri" w:cs="SimSun"/>
      <w:color w:val="4F81BD"/>
      <w:sz w:val="20"/>
      <w:szCs w:val="20"/>
    </w:rPr>
  </w:style>
  <w:style w:type="character" w:customStyle="1" w:styleId="Heading9Char">
    <w:name w:val="Heading 9 Char"/>
    <w:basedOn w:val="DefaultParagraphFont"/>
    <w:link w:val="Heading9"/>
    <w:uiPriority w:val="9"/>
    <w:rsid w:val="00ED3692"/>
    <w:rPr>
      <w:rFonts w:ascii="Calibri" w:eastAsia="MS Gothic" w:hAnsi="Calibri" w:cs="SimSun"/>
      <w:i/>
      <w:iCs/>
      <w:color w:val="404040"/>
      <w:sz w:val="20"/>
      <w:szCs w:val="20"/>
    </w:rPr>
  </w:style>
  <w:style w:type="paragraph" w:styleId="Caption">
    <w:name w:val="caption"/>
    <w:basedOn w:val="Normal"/>
    <w:next w:val="Normal"/>
    <w:uiPriority w:val="35"/>
    <w:qFormat/>
    <w:rsid w:val="00ED3692"/>
    <w:pPr>
      <w:spacing w:line="240" w:lineRule="auto"/>
    </w:pPr>
    <w:rPr>
      <w:b/>
      <w:bCs/>
      <w:color w:val="4F81BD"/>
      <w:sz w:val="18"/>
      <w:szCs w:val="18"/>
    </w:rPr>
  </w:style>
  <w:style w:type="character" w:styleId="Strong">
    <w:name w:val="Strong"/>
    <w:basedOn w:val="DefaultParagraphFont"/>
    <w:uiPriority w:val="22"/>
    <w:qFormat/>
    <w:rsid w:val="00ED3692"/>
    <w:rPr>
      <w:b/>
      <w:bCs/>
    </w:rPr>
  </w:style>
  <w:style w:type="character" w:styleId="Emphasis">
    <w:name w:val="Emphasis"/>
    <w:basedOn w:val="DefaultParagraphFont"/>
    <w:uiPriority w:val="20"/>
    <w:qFormat/>
    <w:rsid w:val="00ED3692"/>
    <w:rPr>
      <w:i/>
      <w:iCs/>
    </w:rPr>
  </w:style>
  <w:style w:type="paragraph" w:styleId="IntenseQuote">
    <w:name w:val="Intense Quote"/>
    <w:basedOn w:val="Normal"/>
    <w:next w:val="Normal"/>
    <w:link w:val="IntenseQuoteChar"/>
    <w:uiPriority w:val="30"/>
    <w:qFormat/>
    <w:rsid w:val="00ED3692"/>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ED3692"/>
    <w:rPr>
      <w:b/>
      <w:bCs/>
      <w:i/>
      <w:iCs/>
      <w:color w:val="4F81BD"/>
    </w:rPr>
  </w:style>
  <w:style w:type="character" w:styleId="SubtleEmphasis">
    <w:name w:val="Subtle Emphasis"/>
    <w:basedOn w:val="DefaultParagraphFont"/>
    <w:uiPriority w:val="19"/>
    <w:qFormat/>
    <w:rsid w:val="00ED3692"/>
    <w:rPr>
      <w:i/>
      <w:iCs/>
      <w:color w:val="808080"/>
    </w:rPr>
  </w:style>
  <w:style w:type="character" w:styleId="IntenseEmphasis">
    <w:name w:val="Intense Emphasis"/>
    <w:basedOn w:val="DefaultParagraphFont"/>
    <w:uiPriority w:val="21"/>
    <w:qFormat/>
    <w:rsid w:val="00ED3692"/>
    <w:rPr>
      <w:b/>
      <w:bCs/>
      <w:i/>
      <w:iCs/>
      <w:color w:val="4F81BD"/>
    </w:rPr>
  </w:style>
  <w:style w:type="character" w:styleId="SubtleReference">
    <w:name w:val="Subtle Reference"/>
    <w:basedOn w:val="DefaultParagraphFont"/>
    <w:uiPriority w:val="31"/>
    <w:qFormat/>
    <w:rsid w:val="00ED3692"/>
    <w:rPr>
      <w:smallCaps/>
      <w:color w:val="C0504D"/>
      <w:u w:val="single"/>
    </w:rPr>
  </w:style>
  <w:style w:type="character" w:styleId="IntenseReference">
    <w:name w:val="Intense Reference"/>
    <w:basedOn w:val="DefaultParagraphFont"/>
    <w:uiPriority w:val="32"/>
    <w:qFormat/>
    <w:rsid w:val="00ED3692"/>
    <w:rPr>
      <w:b/>
      <w:bCs/>
      <w:smallCaps/>
      <w:color w:val="C0504D"/>
      <w:spacing w:val="5"/>
      <w:u w:val="single"/>
    </w:rPr>
  </w:style>
  <w:style w:type="character" w:styleId="BookTitle">
    <w:name w:val="Book Title"/>
    <w:basedOn w:val="DefaultParagraphFont"/>
    <w:uiPriority w:val="33"/>
    <w:qFormat/>
    <w:rsid w:val="00ED3692"/>
    <w:rPr>
      <w:b/>
      <w:bCs/>
      <w:smallCaps/>
      <w:spacing w:val="5"/>
    </w:rPr>
  </w:style>
  <w:style w:type="paragraph" w:styleId="TOCHeading">
    <w:name w:val="TOC Heading"/>
    <w:basedOn w:val="Heading1"/>
    <w:next w:val="Normal"/>
    <w:uiPriority w:val="39"/>
    <w:qFormat/>
    <w:rsid w:val="00ED3692"/>
    <w:pPr>
      <w:outlineLvl w:val="9"/>
    </w:pPr>
  </w:style>
  <w:style w:type="table" w:styleId="TableGrid">
    <w:name w:val="Table Grid"/>
    <w:basedOn w:val="TableNormal"/>
    <w:uiPriority w:val="59"/>
    <w:rsid w:val="00ED36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ED3692"/>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ED3692"/>
    <w:pPr>
      <w:spacing w:after="0" w:line="240" w:lineRule="auto"/>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ED3692"/>
    <w:pPr>
      <w:spacing w:after="0" w:line="240" w:lineRule="auto"/>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ED3692"/>
    <w:pPr>
      <w:spacing w:after="0" w:line="240" w:lineRule="auto"/>
    </w:pPr>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ED3692"/>
    <w:pPr>
      <w:spacing w:after="0" w:line="240" w:lineRule="auto"/>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ED3692"/>
    <w:pPr>
      <w:spacing w:after="0" w:line="240" w:lineRule="auto"/>
    </w:pPr>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ED3692"/>
    <w:pPr>
      <w:spacing w:after="0" w:line="240" w:lineRule="auto"/>
    </w:pPr>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List">
    <w:name w:val="Light List"/>
    <w:basedOn w:val="TableNormal"/>
    <w:uiPriority w:val="61"/>
    <w:rsid w:val="00ED3692"/>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ED3692"/>
    <w:pPr>
      <w:spacing w:after="0" w:line="240" w:lineRule="auto"/>
    </w:p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ED3692"/>
    <w:pPr>
      <w:spacing w:after="0" w:line="240" w:lineRule="auto"/>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ED3692"/>
    <w:pPr>
      <w:spacing w:after="0" w:line="240" w:lineRule="auto"/>
    </w:p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ED3692"/>
    <w:pPr>
      <w:spacing w:after="0" w:line="240" w:lineRule="auto"/>
    </w:p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ED3692"/>
    <w:pPr>
      <w:spacing w:after="0" w:line="240" w:lineRule="auto"/>
    </w:p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ED3692"/>
    <w:pPr>
      <w:spacing w:after="0" w:line="240" w:lineRule="auto"/>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rsid w:val="00ED3692"/>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w:eastAsia="MS Gothic" w:hAnsi="Calibri" w:cs="SimSu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SimSu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ED3692"/>
    <w:pPr>
      <w:spacing w:after="0" w:line="240" w:lineRule="auto"/>
    </w:p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libri" w:eastAsia="MS Gothic" w:hAnsi="Calibri" w:cs="SimSu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SimSu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ED3692"/>
    <w:pPr>
      <w:spacing w:after="0" w:line="240" w:lineRule="auto"/>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libri" w:eastAsia="MS Gothic" w:hAnsi="Calibri" w:cs="SimSu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SimSu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ED3692"/>
    <w:pPr>
      <w:spacing w:after="0" w:line="240" w:lineRule="auto"/>
    </w:p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libri" w:eastAsia="MS Gothic" w:hAnsi="Calibri" w:cs="SimSu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SimSu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ED3692"/>
    <w:pPr>
      <w:spacing w:after="0" w:line="240" w:lineRule="auto"/>
    </w:p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libri" w:eastAsia="MS Gothic" w:hAnsi="Calibri" w:cs="SimSu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SimSu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ED3692"/>
    <w:pPr>
      <w:spacing w:after="0" w:line="240" w:lineRule="auto"/>
    </w:p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libri" w:eastAsia="MS Gothic" w:hAnsi="Calibri" w:cs="SimSu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SimSu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ED3692"/>
    <w:pPr>
      <w:spacing w:after="0" w:line="240" w:lineRule="auto"/>
    </w:p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libri" w:eastAsia="MS Gothic" w:hAnsi="Calibri" w:cs="SimSu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SimSu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Shading1">
    <w:name w:val="Medium Shading 1"/>
    <w:basedOn w:val="TableNormal"/>
    <w:uiPriority w:val="63"/>
    <w:rsid w:val="00ED3692"/>
    <w:pPr>
      <w:spacing w:after="0" w:line="240" w:lineRule="auto"/>
    </w:p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ED3692"/>
    <w:pPr>
      <w:spacing w:after="0" w:line="240" w:lineRule="auto"/>
    </w:p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ED3692"/>
    <w:pPr>
      <w:spacing w:after="0" w:line="240" w:lineRule="auto"/>
    </w:p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ED3692"/>
    <w:pPr>
      <w:spacing w:after="0" w:line="240" w:lineRule="auto"/>
    </w:p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ED3692"/>
    <w:pPr>
      <w:spacing w:after="0" w:line="240" w:lineRule="auto"/>
    </w:p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D3692"/>
    <w:pPr>
      <w:spacing w:after="0" w:line="240" w:lineRule="auto"/>
    </w:p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ED3692"/>
    <w:pPr>
      <w:spacing w:after="0" w:line="240" w:lineRule="auto"/>
    </w:p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ED3692"/>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ED3692"/>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ED3692"/>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ED3692"/>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ED3692"/>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ED3692"/>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ED3692"/>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ED3692"/>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SimSu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ED3692"/>
    <w:pPr>
      <w:spacing w:after="0" w:line="240" w:lineRule="auto"/>
    </w:pPr>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SimSu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ED3692"/>
    <w:pPr>
      <w:spacing w:after="0" w:line="240" w:lineRule="auto"/>
    </w:pPr>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SimSu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ED3692"/>
    <w:pPr>
      <w:spacing w:after="0" w:line="240" w:lineRule="auto"/>
    </w:pPr>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SimSu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ED3692"/>
    <w:pPr>
      <w:spacing w:after="0" w:line="240" w:lineRule="auto"/>
    </w:pPr>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SimSu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ED3692"/>
    <w:pPr>
      <w:spacing w:after="0" w:line="240" w:lineRule="auto"/>
    </w:pPr>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SimSu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ED3692"/>
    <w:pPr>
      <w:spacing w:after="0" w:line="240" w:lineRule="auto"/>
    </w:pPr>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SimSu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ED3692"/>
    <w:pPr>
      <w:spacing w:after="0" w:line="240" w:lineRule="auto"/>
    </w:pPr>
    <w:rPr>
      <w:rFonts w:ascii="Calibri" w:eastAsia="MS Gothic"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ED3692"/>
    <w:pPr>
      <w:spacing w:after="0" w:line="240" w:lineRule="auto"/>
    </w:pPr>
    <w:rPr>
      <w:rFonts w:ascii="Calibri" w:eastAsia="MS Gothic"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ED3692"/>
    <w:pPr>
      <w:spacing w:after="0" w:line="240" w:lineRule="auto"/>
    </w:pPr>
    <w:rPr>
      <w:rFonts w:ascii="Calibri" w:eastAsia="MS Gothic"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ED3692"/>
    <w:pPr>
      <w:spacing w:after="0" w:line="240" w:lineRule="auto"/>
    </w:pPr>
    <w:rPr>
      <w:rFonts w:ascii="Calibri" w:eastAsia="MS Gothic"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ED3692"/>
    <w:pPr>
      <w:spacing w:after="0" w:line="240" w:lineRule="auto"/>
    </w:pPr>
    <w:rPr>
      <w:rFonts w:ascii="Calibri" w:eastAsia="MS Gothic"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ED3692"/>
    <w:pPr>
      <w:spacing w:after="0" w:line="240" w:lineRule="auto"/>
    </w:pPr>
    <w:rPr>
      <w:rFonts w:ascii="Calibri" w:eastAsia="MS Gothic"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ED3692"/>
    <w:pPr>
      <w:spacing w:after="0" w:line="240" w:lineRule="auto"/>
    </w:pPr>
    <w:rPr>
      <w:rFonts w:ascii="Calibri" w:eastAsia="MS Gothic"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rsid w:val="00ED3692"/>
    <w:pPr>
      <w:spacing w:after="0" w:line="240" w:lineRule="auto"/>
    </w:p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ED3692"/>
    <w:pPr>
      <w:spacing w:after="0" w:line="240" w:lineRule="auto"/>
    </w:p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ED3692"/>
    <w:pPr>
      <w:spacing w:after="0" w:line="240" w:lineRule="auto"/>
    </w:p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ED3692"/>
    <w:pPr>
      <w:spacing w:after="0" w:line="240" w:lineRule="auto"/>
    </w:p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ED3692"/>
    <w:pPr>
      <w:spacing w:after="0" w:line="240" w:lineRule="auto"/>
    </w:p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ED3692"/>
    <w:pPr>
      <w:spacing w:after="0" w:line="240" w:lineRule="auto"/>
    </w:p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ED3692"/>
    <w:pPr>
      <w:spacing w:after="0" w:line="240" w:lineRule="auto"/>
    </w:p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ED3692"/>
    <w:pPr>
      <w:spacing w:after="0" w:line="240" w:lineRule="auto"/>
    </w:pPr>
    <w:rPr>
      <w:rFonts w:ascii="Calibri" w:eastAsia="MS Gothic"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ED3692"/>
    <w:pPr>
      <w:spacing w:after="0" w:line="240" w:lineRule="auto"/>
    </w:pPr>
    <w:rPr>
      <w:rFonts w:ascii="Calibri" w:eastAsia="MS Gothic"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ED3692"/>
    <w:pPr>
      <w:spacing w:after="0" w:line="240" w:lineRule="auto"/>
    </w:pPr>
    <w:rPr>
      <w:rFonts w:ascii="Calibri" w:eastAsia="MS Gothic"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ED3692"/>
    <w:pPr>
      <w:spacing w:after="0" w:line="240" w:lineRule="auto"/>
    </w:pPr>
    <w:rPr>
      <w:rFonts w:ascii="Calibri" w:eastAsia="MS Gothic"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ED3692"/>
    <w:pPr>
      <w:spacing w:after="0" w:line="240" w:lineRule="auto"/>
    </w:pPr>
    <w:rPr>
      <w:rFonts w:ascii="Calibri" w:eastAsia="MS Gothic"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ED3692"/>
    <w:pPr>
      <w:spacing w:after="0" w:line="240" w:lineRule="auto"/>
    </w:pPr>
    <w:rPr>
      <w:rFonts w:ascii="Calibri" w:eastAsia="MS Gothic"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ED3692"/>
    <w:pPr>
      <w:spacing w:after="0" w:line="240" w:lineRule="auto"/>
    </w:pPr>
    <w:rPr>
      <w:rFonts w:ascii="Calibri" w:eastAsia="MS Gothic"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ED3692"/>
    <w:pPr>
      <w:spacing w:after="0" w:line="240" w:lineRule="auto"/>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ED3692"/>
    <w:pPr>
      <w:spacing w:after="0" w:line="240" w:lineRule="auto"/>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ED3692"/>
    <w:pPr>
      <w:spacing w:after="0" w:line="240" w:lineRule="auto"/>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ED3692"/>
    <w:pPr>
      <w:spacing w:after="0" w:line="240" w:lineRule="auto"/>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ED3692"/>
    <w:pPr>
      <w:spacing w:after="0" w:line="240" w:lineRule="auto"/>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ED3692"/>
    <w:pPr>
      <w:spacing w:after="0" w:line="240" w:lineRule="auto"/>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ED3692"/>
    <w:pPr>
      <w:spacing w:after="0" w:line="240" w:lineRule="auto"/>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DarkList">
    <w:name w:val="Dark List"/>
    <w:basedOn w:val="TableNormal"/>
    <w:uiPriority w:val="70"/>
    <w:rsid w:val="00ED3692"/>
    <w:pPr>
      <w:spacing w:after="0" w:line="240" w:lineRule="auto"/>
    </w:pPr>
    <w:rPr>
      <w:color w:val="FFFFFF"/>
    </w:rPr>
    <w:tblPr>
      <w:tblStyleRowBandSize w:val="1"/>
      <w:tblStyleColBandSize w:val="1"/>
      <w:tblInd w:w="0" w:type="dxa"/>
      <w:shd w:val="clear" w:color="auto" w:fill="000000"/>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ED3692"/>
    <w:pPr>
      <w:spacing w:after="0" w:line="240" w:lineRule="auto"/>
    </w:pPr>
    <w:rPr>
      <w:color w:val="FFFFFF"/>
    </w:rPr>
    <w:tblPr>
      <w:tblStyleRowBandSize w:val="1"/>
      <w:tblStyleColBandSize w:val="1"/>
      <w:tblInd w:w="0" w:type="dxa"/>
      <w:shd w:val="clear" w:color="auto" w:fill="4F81BD"/>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ED3692"/>
    <w:pPr>
      <w:spacing w:after="0" w:line="240" w:lineRule="auto"/>
    </w:pPr>
    <w:rPr>
      <w:color w:val="FFFFFF"/>
    </w:rPr>
    <w:tblPr>
      <w:tblStyleRowBandSize w:val="1"/>
      <w:tblStyleColBandSize w:val="1"/>
      <w:tblInd w:w="0" w:type="dxa"/>
      <w:shd w:val="clear" w:color="auto" w:fill="C0504D"/>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ED3692"/>
    <w:pPr>
      <w:spacing w:after="0" w:line="240" w:lineRule="auto"/>
    </w:pPr>
    <w:rPr>
      <w:color w:val="FFFFFF"/>
    </w:rPr>
    <w:tblPr>
      <w:tblStyleRowBandSize w:val="1"/>
      <w:tblStyleColBandSize w:val="1"/>
      <w:tblInd w:w="0" w:type="dxa"/>
      <w:shd w:val="clear" w:color="auto" w:fill="9BBB59"/>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ED3692"/>
    <w:pPr>
      <w:spacing w:after="0" w:line="240" w:lineRule="auto"/>
    </w:pPr>
    <w:rPr>
      <w:color w:val="FFFFFF"/>
    </w:rPr>
    <w:tblPr>
      <w:tblStyleRowBandSize w:val="1"/>
      <w:tblStyleColBandSize w:val="1"/>
      <w:tblInd w:w="0" w:type="dxa"/>
      <w:shd w:val="clear" w:color="auto" w:fill="8064A2"/>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ED3692"/>
    <w:pPr>
      <w:spacing w:after="0" w:line="240" w:lineRule="auto"/>
    </w:pPr>
    <w:rPr>
      <w:color w:val="FFFFFF"/>
    </w:rPr>
    <w:tblPr>
      <w:tblStyleRowBandSize w:val="1"/>
      <w:tblStyleColBandSize w:val="1"/>
      <w:tblInd w:w="0" w:type="dxa"/>
      <w:shd w:val="clear" w:color="auto" w:fill="4BACC6"/>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ED3692"/>
    <w:pPr>
      <w:spacing w:after="0" w:line="240" w:lineRule="auto"/>
    </w:pPr>
    <w:rPr>
      <w:color w:val="FFFFFF"/>
    </w:rPr>
    <w:tblPr>
      <w:tblStyleRowBandSize w:val="1"/>
      <w:tblStyleColBandSize w:val="1"/>
      <w:tblInd w:w="0" w:type="dxa"/>
      <w:shd w:val="clear" w:color="auto" w:fill="F79646"/>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rsid w:val="00ED3692"/>
    <w:pPr>
      <w:spacing w:after="0" w:line="240" w:lineRule="auto"/>
    </w:pPr>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ED3692"/>
    <w:pPr>
      <w:spacing w:after="0" w:line="240" w:lineRule="auto"/>
    </w:pPr>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ED3692"/>
    <w:pPr>
      <w:spacing w:after="0" w:line="240" w:lineRule="auto"/>
    </w:pPr>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ED3692"/>
    <w:pPr>
      <w:spacing w:after="0" w:line="240" w:lineRule="auto"/>
    </w:pPr>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ED3692"/>
    <w:pPr>
      <w:spacing w:after="0" w:line="240" w:lineRule="auto"/>
    </w:pPr>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ED3692"/>
    <w:pPr>
      <w:spacing w:after="0" w:line="240" w:lineRule="auto"/>
    </w:pPr>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ED3692"/>
    <w:pPr>
      <w:spacing w:after="0" w:line="240" w:lineRule="auto"/>
    </w:pPr>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rsid w:val="00ED3692"/>
    <w:pPr>
      <w:spacing w:after="0" w:line="240" w:lineRule="auto"/>
    </w:pPr>
    <w:rPr>
      <w:color w:val="000000"/>
    </w:rPr>
    <w:tblPr>
      <w:tblStyleRowBandSize w:val="1"/>
      <w:tblStyleColBandSize w:val="1"/>
      <w:tblInd w:w="0" w:type="dxa"/>
      <w:shd w:val="clear" w:color="auto" w:fill="E6E6E6"/>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ED3692"/>
    <w:pPr>
      <w:spacing w:after="0" w:line="240" w:lineRule="auto"/>
    </w:pPr>
    <w:rPr>
      <w:color w:val="000000"/>
    </w:rPr>
    <w:tblPr>
      <w:tblStyleRowBandSize w:val="1"/>
      <w:tblStyleColBandSize w:val="1"/>
      <w:tblInd w:w="0" w:type="dxa"/>
      <w:shd w:val="clear" w:color="auto" w:fill="EDF2F8"/>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ED3692"/>
    <w:pPr>
      <w:spacing w:after="0" w:line="240" w:lineRule="auto"/>
    </w:pPr>
    <w:rPr>
      <w:color w:val="000000"/>
    </w:rPr>
    <w:tblPr>
      <w:tblStyleRowBandSize w:val="1"/>
      <w:tblStyleColBandSize w:val="1"/>
      <w:tblInd w:w="0" w:type="dxa"/>
      <w:shd w:val="clear" w:color="auto" w:fill="F8EDED"/>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ED3692"/>
    <w:pPr>
      <w:spacing w:after="0" w:line="240" w:lineRule="auto"/>
    </w:pPr>
    <w:rPr>
      <w:color w:val="000000"/>
    </w:rPr>
    <w:tblPr>
      <w:tblStyleRowBandSize w:val="1"/>
      <w:tblStyleColBandSize w:val="1"/>
      <w:tblInd w:w="0" w:type="dxa"/>
      <w:shd w:val="clear" w:color="auto" w:fill="F5F8EE"/>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ED3692"/>
    <w:pPr>
      <w:spacing w:after="0" w:line="240" w:lineRule="auto"/>
    </w:pPr>
    <w:rPr>
      <w:color w:val="000000"/>
    </w:rPr>
    <w:tblPr>
      <w:tblStyleRowBandSize w:val="1"/>
      <w:tblStyleColBandSize w:val="1"/>
      <w:tblInd w:w="0" w:type="dxa"/>
      <w:shd w:val="clear" w:color="auto" w:fill="F2EFF6"/>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ED3692"/>
    <w:pPr>
      <w:spacing w:after="0" w:line="240" w:lineRule="auto"/>
    </w:pPr>
    <w:rPr>
      <w:color w:val="000000"/>
    </w:rPr>
    <w:tblPr>
      <w:tblStyleRowBandSize w:val="1"/>
      <w:tblStyleColBandSize w:val="1"/>
      <w:tblInd w:w="0" w:type="dxa"/>
      <w:shd w:val="clear" w:color="auto" w:fill="EDF6F9"/>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ED3692"/>
    <w:pPr>
      <w:spacing w:after="0" w:line="240" w:lineRule="auto"/>
    </w:pPr>
    <w:rPr>
      <w:color w:val="000000"/>
    </w:rPr>
    <w:tblPr>
      <w:tblStyleRowBandSize w:val="1"/>
      <w:tblStyleColBandSize w:val="1"/>
      <w:tblInd w:w="0" w:type="dxa"/>
      <w:shd w:val="clear" w:color="auto" w:fill="FEF4EC"/>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rsid w:val="00ED3692"/>
    <w:pPr>
      <w:spacing w:after="0" w:line="240" w:lineRule="auto"/>
    </w:pPr>
    <w:rPr>
      <w:color w:val="000000"/>
    </w:rPr>
    <w:tblPr>
      <w:tblStyleRowBandSize w:val="1"/>
      <w:tblStyleColBandSize w:val="1"/>
      <w:tblInd w:w="0" w:type="dxa"/>
      <w:tblBorders>
        <w:insideH w:val="single" w:sz="4" w:space="0" w:color="FFFFFF"/>
      </w:tblBorders>
      <w:shd w:val="clear" w:color="auto" w:fill="CCCCCC"/>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ED3692"/>
    <w:pPr>
      <w:spacing w:after="0" w:line="240" w:lineRule="auto"/>
    </w:pPr>
    <w:rPr>
      <w:color w:val="000000"/>
    </w:rPr>
    <w:tblPr>
      <w:tblStyleRowBandSize w:val="1"/>
      <w:tblStyleColBandSize w:val="1"/>
      <w:tblInd w:w="0" w:type="dxa"/>
      <w:tblBorders>
        <w:insideH w:val="single" w:sz="4" w:space="0" w:color="FFFFFF"/>
      </w:tblBorders>
      <w:shd w:val="clear" w:color="auto" w:fill="DBE5F1"/>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ED3692"/>
    <w:pPr>
      <w:spacing w:after="0" w:line="240" w:lineRule="auto"/>
    </w:pPr>
    <w:rPr>
      <w:color w:val="000000"/>
    </w:rPr>
    <w:tblPr>
      <w:tblStyleRowBandSize w:val="1"/>
      <w:tblStyleColBandSize w:val="1"/>
      <w:tblInd w:w="0" w:type="dxa"/>
      <w:tblBorders>
        <w:insideH w:val="single" w:sz="4" w:space="0" w:color="FFFFFF"/>
      </w:tblBorders>
      <w:shd w:val="clear" w:color="auto" w:fill="F2DBDB"/>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ED3692"/>
    <w:pPr>
      <w:spacing w:after="0" w:line="240" w:lineRule="auto"/>
    </w:pPr>
    <w:rPr>
      <w:color w:val="000000"/>
    </w:rPr>
    <w:tblPr>
      <w:tblStyleRowBandSize w:val="1"/>
      <w:tblStyleColBandSize w:val="1"/>
      <w:tblInd w:w="0" w:type="dxa"/>
      <w:tblBorders>
        <w:insideH w:val="single" w:sz="4" w:space="0" w:color="FFFFFF"/>
      </w:tblBorders>
      <w:shd w:val="clear" w:color="auto" w:fill="EAF1DD"/>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ED3692"/>
    <w:pPr>
      <w:spacing w:after="0" w:line="240" w:lineRule="auto"/>
    </w:pPr>
    <w:rPr>
      <w:color w:val="000000"/>
    </w:rPr>
    <w:tblPr>
      <w:tblStyleRowBandSize w:val="1"/>
      <w:tblStyleColBandSize w:val="1"/>
      <w:tblInd w:w="0" w:type="dxa"/>
      <w:tblBorders>
        <w:insideH w:val="single" w:sz="4" w:space="0" w:color="FFFFFF"/>
      </w:tblBorders>
      <w:shd w:val="clear" w:color="auto" w:fill="E5DFEC"/>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ED3692"/>
    <w:pPr>
      <w:spacing w:after="0" w:line="240" w:lineRule="auto"/>
    </w:pPr>
    <w:rPr>
      <w:color w:val="000000"/>
    </w:rPr>
    <w:tblPr>
      <w:tblStyleRowBandSize w:val="1"/>
      <w:tblStyleColBandSize w:val="1"/>
      <w:tblInd w:w="0" w:type="dxa"/>
      <w:tblBorders>
        <w:insideH w:val="single" w:sz="4" w:space="0" w:color="FFFFFF"/>
      </w:tblBorders>
      <w:shd w:val="clear" w:color="auto" w:fill="DAEEF3"/>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ED3692"/>
    <w:pPr>
      <w:spacing w:after="0" w:line="240" w:lineRule="auto"/>
    </w:pPr>
    <w:rPr>
      <w:color w:val="000000"/>
    </w:rPr>
    <w:tblPr>
      <w:tblStyleRowBandSize w:val="1"/>
      <w:tblStyleColBandSize w:val="1"/>
      <w:tblInd w:w="0" w:type="dxa"/>
      <w:tblBorders>
        <w:insideH w:val="single" w:sz="4" w:space="0" w:color="FFFFFF"/>
      </w:tblBorders>
      <w:shd w:val="clear" w:color="auto" w:fill="FDE9D9"/>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styleId="NormalWeb">
    <w:name w:val="Normal (Web)"/>
    <w:basedOn w:val="Normal"/>
    <w:uiPriority w:val="99"/>
    <w:semiHidden/>
    <w:unhideWhenUsed/>
    <w:rsid w:val="00434215"/>
    <w:pPr>
      <w:spacing w:before="100" w:beforeAutospacing="1" w:after="100" w:afterAutospacing="1" w:line="240" w:lineRule="auto"/>
    </w:pPr>
    <w:rPr>
      <w:rFonts w:ascii="Times New Roman" w:eastAsia="Times New Roman" w:hAnsi="Times New Roman" w:cs="Times New Roman"/>
      <w:sz w:val="24"/>
      <w:szCs w:val="24"/>
      <w:lang w:val="en-GB" w:eastAsia="en-GB" w:bidi="hi-IN"/>
    </w:rPr>
  </w:style>
</w:styles>
</file>

<file path=word/webSettings.xml><?xml version="1.0" encoding="utf-8"?>
<w:webSettings xmlns:r="http://schemas.openxmlformats.org/officeDocument/2006/relationships" xmlns:w="http://schemas.openxmlformats.org/wordprocessingml/2006/main">
  <w:divs>
    <w:div w:id="239294405">
      <w:bodyDiv w:val="1"/>
      <w:marLeft w:val="0"/>
      <w:marRight w:val="0"/>
      <w:marTop w:val="0"/>
      <w:marBottom w:val="0"/>
      <w:divBdr>
        <w:top w:val="none" w:sz="0" w:space="0" w:color="auto"/>
        <w:left w:val="none" w:sz="0" w:space="0" w:color="auto"/>
        <w:bottom w:val="none" w:sz="0" w:space="0" w:color="auto"/>
        <w:right w:val="none" w:sz="0" w:space="0" w:color="auto"/>
      </w:divBdr>
      <w:divsChild>
        <w:div w:id="1193348473">
          <w:marLeft w:val="0"/>
          <w:marRight w:val="0"/>
          <w:marTop w:val="0"/>
          <w:marBottom w:val="612"/>
          <w:divBdr>
            <w:top w:val="none" w:sz="0" w:space="0" w:color="auto"/>
            <w:left w:val="none" w:sz="0" w:space="0" w:color="auto"/>
            <w:bottom w:val="none" w:sz="0" w:space="0" w:color="auto"/>
            <w:right w:val="none" w:sz="0" w:space="0" w:color="auto"/>
          </w:divBdr>
          <w:divsChild>
            <w:div w:id="911815208">
              <w:marLeft w:val="0"/>
              <w:marRight w:val="0"/>
              <w:marTop w:val="0"/>
              <w:marBottom w:val="0"/>
              <w:divBdr>
                <w:top w:val="none" w:sz="0" w:space="0" w:color="auto"/>
                <w:left w:val="none" w:sz="0" w:space="0" w:color="auto"/>
                <w:bottom w:val="none" w:sz="0" w:space="0" w:color="auto"/>
                <w:right w:val="none" w:sz="0" w:space="0" w:color="auto"/>
              </w:divBdr>
            </w:div>
          </w:divsChild>
        </w:div>
        <w:div w:id="941887112">
          <w:marLeft w:val="-191"/>
          <w:marRight w:val="-191"/>
          <w:marTop w:val="0"/>
          <w:marBottom w:val="0"/>
          <w:divBdr>
            <w:top w:val="none" w:sz="0" w:space="0" w:color="auto"/>
            <w:left w:val="none" w:sz="0" w:space="0" w:color="auto"/>
            <w:bottom w:val="none" w:sz="0" w:space="0" w:color="auto"/>
            <w:right w:val="none" w:sz="0" w:space="0" w:color="auto"/>
          </w:divBdr>
          <w:divsChild>
            <w:div w:id="2116247527">
              <w:marLeft w:val="0"/>
              <w:marRight w:val="0"/>
              <w:marTop w:val="0"/>
              <w:marBottom w:val="918"/>
              <w:divBdr>
                <w:top w:val="none" w:sz="0" w:space="0" w:color="auto"/>
                <w:left w:val="none" w:sz="0" w:space="0" w:color="auto"/>
                <w:bottom w:val="none" w:sz="0" w:space="0" w:color="auto"/>
                <w:right w:val="none" w:sz="0" w:space="0" w:color="auto"/>
              </w:divBdr>
              <w:divsChild>
                <w:div w:id="641155754">
                  <w:marLeft w:val="0"/>
                  <w:marRight w:val="0"/>
                  <w:marTop w:val="0"/>
                  <w:marBottom w:val="510"/>
                  <w:divBdr>
                    <w:top w:val="none" w:sz="0" w:space="0" w:color="auto"/>
                    <w:left w:val="none" w:sz="0" w:space="0" w:color="auto"/>
                    <w:bottom w:val="none" w:sz="0" w:space="0" w:color="auto"/>
                    <w:right w:val="none" w:sz="0" w:space="0" w:color="auto"/>
                  </w:divBdr>
                  <w:divsChild>
                    <w:div w:id="158086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7829989">
      <w:bodyDiv w:val="1"/>
      <w:marLeft w:val="0"/>
      <w:marRight w:val="0"/>
      <w:marTop w:val="0"/>
      <w:marBottom w:val="0"/>
      <w:divBdr>
        <w:top w:val="none" w:sz="0" w:space="0" w:color="auto"/>
        <w:left w:val="none" w:sz="0" w:space="0" w:color="auto"/>
        <w:bottom w:val="none" w:sz="0" w:space="0" w:color="auto"/>
        <w:right w:val="none" w:sz="0" w:space="0" w:color="auto"/>
      </w:divBdr>
      <w:divsChild>
        <w:div w:id="56057719">
          <w:marLeft w:val="0"/>
          <w:marRight w:val="0"/>
          <w:marTop w:val="0"/>
          <w:marBottom w:val="612"/>
          <w:divBdr>
            <w:top w:val="none" w:sz="0" w:space="0" w:color="auto"/>
            <w:left w:val="none" w:sz="0" w:space="0" w:color="auto"/>
            <w:bottom w:val="none" w:sz="0" w:space="0" w:color="auto"/>
            <w:right w:val="none" w:sz="0" w:space="0" w:color="auto"/>
          </w:divBdr>
          <w:divsChild>
            <w:div w:id="1878738692">
              <w:marLeft w:val="0"/>
              <w:marRight w:val="0"/>
              <w:marTop w:val="0"/>
              <w:marBottom w:val="0"/>
              <w:divBdr>
                <w:top w:val="none" w:sz="0" w:space="0" w:color="auto"/>
                <w:left w:val="none" w:sz="0" w:space="0" w:color="auto"/>
                <w:bottom w:val="none" w:sz="0" w:space="0" w:color="auto"/>
                <w:right w:val="none" w:sz="0" w:space="0" w:color="auto"/>
              </w:divBdr>
            </w:div>
          </w:divsChild>
        </w:div>
        <w:div w:id="952857066">
          <w:marLeft w:val="-191"/>
          <w:marRight w:val="-191"/>
          <w:marTop w:val="0"/>
          <w:marBottom w:val="0"/>
          <w:divBdr>
            <w:top w:val="none" w:sz="0" w:space="0" w:color="auto"/>
            <w:left w:val="none" w:sz="0" w:space="0" w:color="auto"/>
            <w:bottom w:val="none" w:sz="0" w:space="0" w:color="auto"/>
            <w:right w:val="none" w:sz="0" w:space="0" w:color="auto"/>
          </w:divBdr>
          <w:divsChild>
            <w:div w:id="1065369713">
              <w:marLeft w:val="0"/>
              <w:marRight w:val="0"/>
              <w:marTop w:val="0"/>
              <w:marBottom w:val="918"/>
              <w:divBdr>
                <w:top w:val="none" w:sz="0" w:space="0" w:color="auto"/>
                <w:left w:val="none" w:sz="0" w:space="0" w:color="auto"/>
                <w:bottom w:val="none" w:sz="0" w:space="0" w:color="auto"/>
                <w:right w:val="none" w:sz="0" w:space="0" w:color="auto"/>
              </w:divBdr>
              <w:divsChild>
                <w:div w:id="242758571">
                  <w:marLeft w:val="0"/>
                  <w:marRight w:val="0"/>
                  <w:marTop w:val="0"/>
                  <w:marBottom w:val="510"/>
                  <w:divBdr>
                    <w:top w:val="none" w:sz="0" w:space="0" w:color="auto"/>
                    <w:left w:val="none" w:sz="0" w:space="0" w:color="auto"/>
                    <w:bottom w:val="none" w:sz="0" w:space="0" w:color="auto"/>
                    <w:right w:val="none" w:sz="0" w:space="0" w:color="auto"/>
                  </w:divBdr>
                  <w:divsChild>
                    <w:div w:id="198188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576</Words>
  <Characters>3287</Characters>
  <Application>Microsoft Office Word</Application>
  <DocSecurity>0</DocSecurity>
  <Lines>27</Lines>
  <Paragraphs>7</Paragraphs>
  <ScaleCrop>false</ScaleCrop>
  <Company/>
  <LinksUpToDate>false</LinksUpToDate>
  <CharactersWithSpaces>3856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Windows User</cp:lastModifiedBy>
  <cp:revision>2</cp:revision>
  <dcterms:created xsi:type="dcterms:W3CDTF">2026-07-17T14:31:00Z</dcterms:created>
  <dcterms:modified xsi:type="dcterms:W3CDTF">2026-07-17T14:31:00Z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2dd5a69028bb4dae87cf9f8ef85a2435_23</vt:lpwstr>
  </property>
</Properties>
</file>