
<file path=[Content_Types].xml><?xml version="1.0" encoding="utf-8"?>
<Types xmlns="http://schemas.openxmlformats.org/package/2006/content-types">
  <Default Extension="jpeg" ContentType="image/jpeg"/>
  <Default Extension="JPG" ContentType="image/.jp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8FCED1F">
      <w:pPr>
        <w:spacing w:after="0" w:line="240" w:lineRule="auto"/>
        <w:jc w:val="center"/>
        <w:rPr>
          <w:rFonts w:ascii="Cooper Black" w:hAnsi="Cooper Black" w:cs="Arial"/>
          <w:w w:val="150"/>
        </w:rPr>
      </w:pPr>
      <w:r>
        <w:rPr>
          <w:rFonts w:ascii="Cooper Black" w:hAnsi="Cooper Black" w:cs="Arial"/>
          <w:w w:val="150"/>
        </w:rPr>
        <w:t>GOVERNOR’S SECRETARIAT</w:t>
      </w:r>
    </w:p>
    <w:p w14:paraId="5A271347">
      <w:pPr>
        <w:spacing w:after="0" w:line="240" w:lineRule="auto"/>
        <w:jc w:val="center"/>
        <w:rPr>
          <w:rFonts w:ascii="Cooper Black" w:hAnsi="Cooper Black" w:cs="Arial"/>
          <w:w w:val="150"/>
        </w:rPr>
      </w:pPr>
      <w:r>
        <w:rPr>
          <w:rFonts w:ascii="Cooper Black" w:hAnsi="Cooper Black" w:cs="Arial"/>
          <w:w w:val="150"/>
        </w:rPr>
        <w:t>ARUNACHAL PRADESH</w:t>
      </w:r>
    </w:p>
    <w:p w14:paraId="3ABF3803">
      <w:pPr>
        <w:spacing w:line="240" w:lineRule="auto"/>
        <w:jc w:val="center"/>
        <w:rPr>
          <w:rFonts w:ascii="Cooper Black" w:hAnsi="Cooper Black" w:cs="Arial"/>
          <w:sz w:val="20"/>
        </w:rPr>
      </w:pPr>
      <w:r>
        <w:rPr>
          <w:rFonts w:ascii="Cooper Black" w:hAnsi="Cooper Black" w:cs="Arial"/>
          <w:w w:val="150"/>
        </w:rPr>
        <w:t>ITANAGAR</w:t>
      </w:r>
      <w:r>
        <w:rPr>
          <w:rFonts w:ascii="Cooper Black" w:hAnsi="Cooper Black" w:cs="Arial"/>
        </w:rPr>
        <w:t xml:space="preserve"> </w:t>
      </w:r>
    </w:p>
    <w:p w14:paraId="028ADA9B">
      <w:pPr>
        <w:spacing w:after="0" w:line="240" w:lineRule="auto"/>
        <w:jc w:val="center"/>
        <w:rPr>
          <w:rFonts w:ascii="Arial" w:hAnsi="Arial" w:cs="Arial"/>
          <w:b/>
          <w:sz w:val="6"/>
        </w:rPr>
      </w:pPr>
    </w:p>
    <w:p w14:paraId="58487D77">
      <w:pPr>
        <w:spacing w:before="100" w:beforeAutospacing="1" w:after="100" w:afterAutospacing="1" w:line="240" w:lineRule="auto"/>
        <w:jc w:val="center"/>
        <w:rPr>
          <w:rFonts w:hint="default" w:ascii="Times New Roman" w:hAnsi="Times New Roman" w:cs="Times New Roman"/>
          <w:b/>
          <w:bCs/>
          <w:sz w:val="28"/>
          <w:szCs w:val="28"/>
          <w:lang w:val="en-GB"/>
        </w:rPr>
      </w:pPr>
      <w:r>
        <w:rPr>
          <w:rFonts w:hint="default" w:ascii="Times New Roman" w:hAnsi="Times New Roman" w:eastAsia="Times New Roman" w:cs="Times New Roman"/>
          <w:b/>
          <w:bCs/>
          <w:sz w:val="24"/>
          <w:szCs w:val="24"/>
          <w:u w:val="single"/>
        </w:rPr>
        <w:t>Press Communiqué</w:t>
      </w:r>
    </w:p>
    <w:p w14:paraId="59F67520">
      <w:pPr>
        <w:jc w:val="right"/>
        <w:rPr>
          <w:rFonts w:hint="default" w:ascii="Times New Roman" w:hAnsi="Times New Roman" w:cs="Times New Roman"/>
          <w:b/>
          <w:bCs/>
          <w:sz w:val="28"/>
          <w:szCs w:val="28"/>
          <w:lang w:val="en-GB"/>
        </w:rPr>
      </w:pPr>
      <w:r>
        <w:rPr>
          <w:rFonts w:hint="default" w:ascii="Times New Roman" w:hAnsi="Times New Roman" w:cs="Times New Roman"/>
          <w:b/>
          <w:bCs/>
          <w:sz w:val="24"/>
          <w:szCs w:val="24"/>
          <w:lang w:val="en-GB"/>
        </w:rPr>
        <w:t xml:space="preserve">Dated </w:t>
      </w:r>
      <w:r>
        <w:rPr>
          <w:rFonts w:hint="default" w:ascii="Times New Roman" w:hAnsi="Times New Roman" w:cs="Times New Roman"/>
          <w:b/>
          <w:bCs/>
          <w:sz w:val="24"/>
          <w:szCs w:val="24"/>
          <w:lang w:val="en-IN"/>
        </w:rPr>
        <w:t>August</w:t>
      </w:r>
      <w:r>
        <w:rPr>
          <w:rFonts w:hint="default" w:ascii="Times New Roman" w:hAnsi="Times New Roman" w:cs="Times New Roman"/>
          <w:b/>
          <w:bCs/>
          <w:sz w:val="24"/>
          <w:szCs w:val="24"/>
          <w:lang w:val="en-GB"/>
        </w:rPr>
        <w:t xml:space="preserve"> </w:t>
      </w:r>
      <w:r>
        <w:rPr>
          <w:rFonts w:hint="default" w:ascii="Times New Roman" w:hAnsi="Times New Roman" w:cs="Times New Roman"/>
          <w:b/>
          <w:bCs/>
          <w:sz w:val="24"/>
          <w:szCs w:val="24"/>
          <w:lang w:val="en-IN"/>
        </w:rPr>
        <w:t>2</w:t>
      </w:r>
      <w:r>
        <w:rPr>
          <w:rFonts w:hint="default" w:ascii="Times New Roman" w:hAnsi="Times New Roman" w:cs="Times New Roman"/>
          <w:b/>
          <w:bCs/>
          <w:sz w:val="24"/>
          <w:szCs w:val="24"/>
          <w:lang w:val="en-GB"/>
        </w:rPr>
        <w:t>, 2025</w:t>
      </w:r>
    </w:p>
    <w:p w14:paraId="2E45A9B3">
      <w:pPr>
        <w:jc w:val="right"/>
        <w:rPr>
          <w:rFonts w:hint="default" w:ascii="Times New Roman" w:hAnsi="Times New Roman" w:cs="Times New Roman"/>
          <w:b/>
          <w:bCs/>
          <w:sz w:val="28"/>
          <w:szCs w:val="28"/>
          <w:lang w:val="en-GB"/>
        </w:rPr>
      </w:pPr>
    </w:p>
    <w:p w14:paraId="3FF6168C">
      <w:pPr>
        <w:jc w:val="center"/>
        <w:rPr>
          <w:rFonts w:hint="default" w:ascii="Times New Roman" w:hAnsi="Times New Roman" w:eastAsia="SimSun" w:cs="Times New Roman"/>
          <w:b/>
          <w:bCs/>
          <w:i w:val="0"/>
          <w:iCs w:val="0"/>
          <w:color w:val="222222"/>
          <w:spacing w:val="0"/>
          <w:sz w:val="32"/>
          <w:szCs w:val="32"/>
          <w:shd w:val="clear" w:fill="FFFFFF"/>
        </w:rPr>
      </w:pPr>
      <w:bookmarkStart w:id="1" w:name="_GoBack"/>
      <w:r>
        <w:rPr>
          <w:rFonts w:hint="default" w:ascii="Times New Roman" w:hAnsi="Times New Roman" w:cs="Times New Roman"/>
          <w:b/>
          <w:bCs/>
          <w:sz w:val="32"/>
          <w:szCs w:val="32"/>
          <w:lang w:val="en-US"/>
        </w:rPr>
        <w:t xml:space="preserve">565 SHG Members Attended the Annual General Body Meeting of </w:t>
      </w:r>
      <w:bookmarkStart w:id="0" w:name="_Hlk205117728"/>
      <w:r>
        <w:rPr>
          <w:rFonts w:hint="default" w:ascii="Times New Roman" w:hAnsi="Times New Roman" w:cs="Times New Roman"/>
          <w:b/>
          <w:bCs/>
          <w:sz w:val="32"/>
          <w:szCs w:val="32"/>
          <w:lang w:val="en-US"/>
        </w:rPr>
        <w:t>Hiichi Bulla MPCS Ltd</w:t>
      </w:r>
      <w:bookmarkEnd w:id="0"/>
      <w:r>
        <w:rPr>
          <w:rFonts w:hint="default" w:ascii="Times New Roman" w:hAnsi="Times New Roman" w:cs="Times New Roman"/>
          <w:b/>
          <w:bCs/>
          <w:sz w:val="32"/>
          <w:szCs w:val="32"/>
          <w:lang w:val="en-US"/>
        </w:rPr>
        <w:t>. in Ziro Valley</w:t>
      </w:r>
    </w:p>
    <w:bookmarkEnd w:id="1"/>
    <w:p w14:paraId="2D56B7E7">
      <w:pPr>
        <w:jc w:val="center"/>
        <w:rPr>
          <w:rFonts w:hint="default" w:ascii="Times New Roman" w:hAnsi="Times New Roman" w:eastAsia="SimSun" w:cs="Times New Roman"/>
          <w:b/>
          <w:bCs/>
          <w:i w:val="0"/>
          <w:iCs w:val="0"/>
          <w:color w:val="222222"/>
          <w:spacing w:val="0"/>
          <w:sz w:val="28"/>
          <w:szCs w:val="28"/>
          <w:shd w:val="clear" w:fill="FFFFFF"/>
        </w:rPr>
      </w:pPr>
    </w:p>
    <w:p w14:paraId="2C8839C1">
      <w:pPr>
        <w:jc w:val="left"/>
        <w:rPr>
          <w:rFonts w:hint="default" w:ascii="Times New Roman" w:hAnsi="Times New Roman" w:eastAsia="SimSun" w:cs="Times New Roman"/>
          <w:b/>
          <w:bCs/>
          <w:sz w:val="32"/>
          <w:szCs w:val="32"/>
          <w:lang w:val="en-IN"/>
        </w:rPr>
      </w:pPr>
      <w:r>
        <w:rPr>
          <w:rFonts w:hint="default" w:ascii="Times New Roman" w:hAnsi="Times New Roman" w:eastAsia="SimSun" w:cs="Times New Roman"/>
          <w:b/>
          <w:bCs/>
          <w:sz w:val="32"/>
          <w:szCs w:val="32"/>
          <w:lang w:val="en-IN"/>
        </w:rPr>
        <w:drawing>
          <wp:inline distT="0" distB="0" distL="114300" distR="114300">
            <wp:extent cx="5725160" cy="3470910"/>
            <wp:effectExtent l="0" t="0" r="5080" b="3810"/>
            <wp:docPr id="10" name="Picture 10" descr="IMG-20250803-WA01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descr="IMG-20250803-WA0149"/>
                    <pic:cNvPicPr>
                      <a:picLocks noChangeAspect="1"/>
                    </pic:cNvPicPr>
                  </pic:nvPicPr>
                  <pic:blipFill>
                    <a:blip r:embed="rId5"/>
                    <a:stretch>
                      <a:fillRect/>
                    </a:stretch>
                  </pic:blipFill>
                  <pic:spPr>
                    <a:xfrm>
                      <a:off x="0" y="0"/>
                      <a:ext cx="5725160" cy="3470910"/>
                    </a:xfrm>
                    <a:prstGeom prst="rect">
                      <a:avLst/>
                    </a:prstGeom>
                  </pic:spPr>
                </pic:pic>
              </a:graphicData>
            </a:graphic>
          </wp:inline>
        </w:drawing>
      </w:r>
    </w:p>
    <w:p w14:paraId="7FBEB7F2">
      <w:pPr>
        <w:jc w:val="left"/>
        <w:rPr>
          <w:rFonts w:hint="default" w:ascii="Times New Roman" w:hAnsi="Times New Roman" w:eastAsia="SimSun" w:cs="Times New Roman"/>
          <w:b/>
          <w:bCs/>
          <w:sz w:val="32"/>
          <w:szCs w:val="32"/>
        </w:rPr>
      </w:pPr>
    </w:p>
    <w:p w14:paraId="1AFAF559">
      <w:pPr>
        <w:spacing w:line="360" w:lineRule="auto"/>
        <w:jc w:val="both"/>
        <w:rPr>
          <w:rFonts w:hint="default" w:ascii="Times New Roman" w:hAnsi="Times New Roman" w:cs="Times New Roman"/>
          <w:sz w:val="28"/>
          <w:szCs w:val="28"/>
          <w:lang w:val="en-US"/>
        </w:rPr>
      </w:pPr>
      <w:r>
        <w:rPr>
          <w:rFonts w:hint="default" w:ascii="Times New Roman" w:hAnsi="Times New Roman" w:cs="Times New Roman"/>
          <w:sz w:val="28"/>
          <w:szCs w:val="28"/>
          <w:lang w:val="en-US"/>
        </w:rPr>
        <w:t>Abotani Hall, Ziro, August 2, 2025</w:t>
      </w:r>
      <w:r>
        <w:rPr>
          <w:rFonts w:hint="default" w:ascii="Times New Roman" w:hAnsi="Times New Roman" w:cs="Times New Roman"/>
          <w:sz w:val="28"/>
          <w:szCs w:val="28"/>
          <w:lang w:val="en-IN"/>
        </w:rPr>
        <w:t xml:space="preserve"> : </w:t>
      </w:r>
      <w:r>
        <w:rPr>
          <w:rFonts w:hint="default" w:ascii="Times New Roman" w:hAnsi="Times New Roman" w:cs="Times New Roman"/>
          <w:sz w:val="28"/>
          <w:szCs w:val="28"/>
          <w:lang w:val="en-US"/>
        </w:rPr>
        <w:t>The Annual General Body Meeting (AGBM) of the Hiichi Bulla MPCS Ltd. was held with great enthusiasm and active participation at Abotani Hall, Ziro on August 2. The event was marked by the presence of over 565 SHG members, demonstrating its commitment to community development, financial inclusion, women empowerment and grassroot involvement in the cooperative’s activities.</w:t>
      </w:r>
    </w:p>
    <w:p w14:paraId="5CC9DC87">
      <w:pPr>
        <w:spacing w:line="360" w:lineRule="auto"/>
        <w:jc w:val="both"/>
        <w:rPr>
          <w:rFonts w:hint="default" w:ascii="Times New Roman" w:hAnsi="Times New Roman" w:cs="Times New Roman"/>
          <w:sz w:val="28"/>
          <w:szCs w:val="28"/>
          <w:lang w:val="en-US"/>
        </w:rPr>
      </w:pPr>
      <w:r>
        <w:rPr>
          <w:rFonts w:hint="default" w:ascii="Times New Roman" w:hAnsi="Times New Roman" w:cs="Times New Roman"/>
          <w:sz w:val="28"/>
          <w:szCs w:val="28"/>
          <w:lang w:val="en-US"/>
        </w:rPr>
        <w:t>In the welcome address, Smti Kime Yanyung, President of the Hiichi Bulla MPCS Ltd. gave a brief background of the organization’s journey so far. While presenting the Annual Report, the MPCS Manager showcased their achievements in livelihood, health &amp; hygiene, and governance operations. The Business Development Planning Sub-Committee also presented their various initiatives. The SHG members also shared success stories and challenges faced, fostering a spirit of transparency, accountability, and collaboration.</w:t>
      </w:r>
    </w:p>
    <w:p w14:paraId="445ACA04">
      <w:pPr>
        <w:spacing w:line="360" w:lineRule="auto"/>
        <w:jc w:val="both"/>
        <w:rPr>
          <w:rFonts w:hint="default" w:ascii="Times New Roman" w:hAnsi="Times New Roman" w:cs="Times New Roman"/>
          <w:sz w:val="28"/>
          <w:szCs w:val="28"/>
          <w:lang w:val="en-US"/>
        </w:rPr>
      </w:pPr>
      <w:r>
        <w:rPr>
          <w:rFonts w:hint="default" w:ascii="Times New Roman" w:hAnsi="Times New Roman" w:cs="Times New Roman"/>
          <w:sz w:val="28"/>
          <w:szCs w:val="28"/>
          <w:lang w:val="en-US"/>
        </w:rPr>
        <w:t>After a thorough discussion, they adopted a financial policy, including a new loan policy for medical emergencies and also selected new office bearers.</w:t>
      </w:r>
    </w:p>
    <w:p w14:paraId="35F5D660">
      <w:pPr>
        <w:spacing w:line="360" w:lineRule="auto"/>
        <w:jc w:val="both"/>
        <w:rPr>
          <w:rFonts w:hint="default" w:ascii="Times New Roman" w:hAnsi="Times New Roman" w:cs="Times New Roman"/>
          <w:sz w:val="28"/>
          <w:szCs w:val="28"/>
          <w:lang w:val="en-US"/>
        </w:rPr>
      </w:pPr>
      <w:r>
        <w:rPr>
          <w:rFonts w:hint="default" w:ascii="Times New Roman" w:hAnsi="Times New Roman" w:cs="Times New Roman"/>
          <w:sz w:val="28"/>
          <w:szCs w:val="28"/>
          <w:lang w:val="en-US"/>
        </w:rPr>
        <w:t>Also, they attended the nationwide live-streaming program of the launch of 20</w:t>
      </w:r>
      <w:r>
        <w:rPr>
          <w:rFonts w:hint="default" w:ascii="Times New Roman" w:hAnsi="Times New Roman" w:cs="Times New Roman"/>
          <w:sz w:val="28"/>
          <w:szCs w:val="28"/>
          <w:vertAlign w:val="superscript"/>
          <w:lang w:val="en-US"/>
        </w:rPr>
        <w:t>th</w:t>
      </w:r>
      <w:r>
        <w:rPr>
          <w:rFonts w:hint="default" w:ascii="Times New Roman" w:hAnsi="Times New Roman" w:cs="Times New Roman"/>
          <w:sz w:val="28"/>
          <w:szCs w:val="28"/>
          <w:lang w:val="en-US"/>
        </w:rPr>
        <w:t xml:space="preserve"> instalment of the PM-KISAN Scheme by the Hon’ble Prime Minister of India from Varanasi, Uttar Pradesh.  </w:t>
      </w:r>
    </w:p>
    <w:p w14:paraId="76559F2D">
      <w:pPr>
        <w:spacing w:line="360" w:lineRule="auto"/>
        <w:jc w:val="both"/>
        <w:rPr>
          <w:rFonts w:hint="default" w:ascii="Times New Roman" w:hAnsi="Times New Roman" w:cs="Times New Roman"/>
          <w:sz w:val="28"/>
          <w:szCs w:val="28"/>
          <w:lang w:val="en-US"/>
        </w:rPr>
      </w:pPr>
      <w:r>
        <w:rPr>
          <w:rFonts w:hint="default" w:ascii="Times New Roman" w:hAnsi="Times New Roman" w:cs="Times New Roman"/>
          <w:sz w:val="28"/>
          <w:szCs w:val="28"/>
          <w:lang w:val="en-US"/>
        </w:rPr>
        <w:t>Shri Sanjiv Tirkey, PMIBCB ArSRLM lauded the efforts of the society in promoting sustainable livelihood opportunities. He further encouraged them to strive for excellence and growth and assured continued support from ArSRLM in scaling up their initiatives.</w:t>
      </w:r>
    </w:p>
    <w:p w14:paraId="61EA5136">
      <w:pPr>
        <w:spacing w:line="360" w:lineRule="auto"/>
        <w:jc w:val="both"/>
        <w:rPr>
          <w:rFonts w:hint="default" w:ascii="Times New Roman" w:hAnsi="Times New Roman" w:cs="Times New Roman"/>
          <w:sz w:val="28"/>
          <w:szCs w:val="28"/>
          <w:lang w:val="en-US"/>
        </w:rPr>
      </w:pPr>
      <w:r>
        <w:rPr>
          <w:rFonts w:hint="default" w:ascii="Times New Roman" w:hAnsi="Times New Roman" w:cs="Times New Roman"/>
          <w:sz w:val="28"/>
          <w:szCs w:val="28"/>
          <w:lang w:val="en-US"/>
        </w:rPr>
        <w:t>Miss Tage Rimpi, Block Mission Manager (BMM) ArSRLM, Ziro, under whose supervision the Hiichi Bulla MPCS Ltd. has been formed has reported that the said MPCS Ltd. was registered on January 9, 2024 and today it has over 945 SHG members.</w:t>
      </w:r>
    </w:p>
    <w:p w14:paraId="659B80BC">
      <w:pPr>
        <w:spacing w:line="360" w:lineRule="auto"/>
        <w:jc w:val="both"/>
        <w:rPr>
          <w:rFonts w:hint="default" w:ascii="Times New Roman" w:hAnsi="Times New Roman" w:cs="Times New Roman"/>
          <w:sz w:val="28"/>
          <w:szCs w:val="28"/>
          <w:lang w:val="en-US"/>
        </w:rPr>
      </w:pPr>
      <w:r>
        <w:rPr>
          <w:rFonts w:hint="default" w:ascii="Times New Roman" w:hAnsi="Times New Roman" w:cs="Times New Roman"/>
          <w:sz w:val="28"/>
          <w:szCs w:val="28"/>
          <w:lang w:val="en-US"/>
        </w:rPr>
        <w:t>Among others, DC Oli Perme, DAO Tasso Butung, NRP ArSRLM Alok Sahu, ArSRLM staffs from other districts also attended the program as guests.</w:t>
      </w:r>
    </w:p>
    <w:p w14:paraId="016DBD24">
      <w:pPr>
        <w:spacing w:line="360" w:lineRule="auto"/>
        <w:jc w:val="both"/>
        <w:rPr>
          <w:rFonts w:hint="default" w:ascii="Times New Roman" w:hAnsi="Times New Roman" w:cs="Times New Roman"/>
          <w:sz w:val="28"/>
          <w:szCs w:val="28"/>
          <w:lang w:val="en-US"/>
        </w:rPr>
      </w:pPr>
      <w:r>
        <w:rPr>
          <w:rFonts w:hint="default" w:ascii="Times New Roman" w:hAnsi="Times New Roman" w:cs="Times New Roman"/>
          <w:sz w:val="28"/>
          <w:szCs w:val="28"/>
          <w:lang w:val="en-US"/>
        </w:rPr>
        <w:t>The event concluded with vote of thanks to all participants, reaffirming the society’s commitment to strengthening the SHG movement and building self-reliant rural economy.</w:t>
      </w:r>
    </w:p>
    <w:p w14:paraId="2B90CFF6">
      <w:pPr>
        <w:spacing w:line="360" w:lineRule="auto"/>
        <w:jc w:val="both"/>
        <w:rPr>
          <w:rFonts w:hint="default" w:ascii="Times New Roman" w:hAnsi="Times New Roman" w:cs="Times New Roman"/>
          <w:sz w:val="28"/>
          <w:szCs w:val="28"/>
          <w:lang w:val="en-IN"/>
        </w:rPr>
      </w:pPr>
      <w:r>
        <w:rPr>
          <w:rFonts w:hint="default" w:ascii="Times New Roman" w:hAnsi="Times New Roman" w:cs="Times New Roman"/>
          <w:sz w:val="28"/>
          <w:szCs w:val="28"/>
          <w:lang w:val="en-IN"/>
        </w:rPr>
        <w:drawing>
          <wp:inline distT="0" distB="0" distL="114300" distR="114300">
            <wp:extent cx="2874010" cy="1613535"/>
            <wp:effectExtent l="0" t="0" r="6350" b="1905"/>
            <wp:docPr id="13" name="Picture 13" descr="IMG-20250803-WA01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3" descr="IMG-20250803-WA0152"/>
                    <pic:cNvPicPr>
                      <a:picLocks noChangeAspect="1"/>
                    </pic:cNvPicPr>
                  </pic:nvPicPr>
                  <pic:blipFill>
                    <a:blip r:embed="rId6"/>
                    <a:stretch>
                      <a:fillRect/>
                    </a:stretch>
                  </pic:blipFill>
                  <pic:spPr>
                    <a:xfrm>
                      <a:off x="0" y="0"/>
                      <a:ext cx="2874010" cy="1613535"/>
                    </a:xfrm>
                    <a:prstGeom prst="rect">
                      <a:avLst/>
                    </a:prstGeom>
                  </pic:spPr>
                </pic:pic>
              </a:graphicData>
            </a:graphic>
          </wp:inline>
        </w:drawing>
      </w:r>
      <w:r>
        <w:rPr>
          <w:rFonts w:hint="default" w:ascii="Times New Roman" w:hAnsi="Times New Roman" w:cs="Times New Roman"/>
          <w:sz w:val="28"/>
          <w:szCs w:val="28"/>
          <w:lang w:val="en-IN"/>
        </w:rPr>
        <w:drawing>
          <wp:inline distT="0" distB="0" distL="114300" distR="114300">
            <wp:extent cx="2810510" cy="1577340"/>
            <wp:effectExtent l="0" t="0" r="8890" b="7620"/>
            <wp:docPr id="12" name="Picture 12" descr="IMG-20250803-WA01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2" descr="IMG-20250803-WA0154"/>
                    <pic:cNvPicPr>
                      <a:picLocks noChangeAspect="1"/>
                    </pic:cNvPicPr>
                  </pic:nvPicPr>
                  <pic:blipFill>
                    <a:blip r:embed="rId7"/>
                    <a:stretch>
                      <a:fillRect/>
                    </a:stretch>
                  </pic:blipFill>
                  <pic:spPr>
                    <a:xfrm>
                      <a:off x="0" y="0"/>
                      <a:ext cx="2810510" cy="1577340"/>
                    </a:xfrm>
                    <a:prstGeom prst="rect">
                      <a:avLst/>
                    </a:prstGeom>
                  </pic:spPr>
                </pic:pic>
              </a:graphicData>
            </a:graphic>
          </wp:inline>
        </w:drawing>
      </w:r>
      <w:r>
        <w:rPr>
          <w:rFonts w:hint="default" w:ascii="Times New Roman" w:hAnsi="Times New Roman" w:cs="Times New Roman"/>
          <w:sz w:val="28"/>
          <w:szCs w:val="28"/>
          <w:lang w:val="en-IN"/>
        </w:rPr>
        <w:t xml:space="preserve"> </w:t>
      </w:r>
      <w:r>
        <w:rPr>
          <w:rFonts w:hint="default" w:ascii="Times New Roman" w:hAnsi="Times New Roman" w:cs="Times New Roman"/>
          <w:sz w:val="28"/>
          <w:szCs w:val="28"/>
          <w:lang w:val="en-IN"/>
        </w:rPr>
        <w:drawing>
          <wp:inline distT="0" distB="0" distL="114300" distR="114300">
            <wp:extent cx="4411345" cy="2409190"/>
            <wp:effectExtent l="0" t="0" r="8255" b="13970"/>
            <wp:docPr id="11" name="Picture 11" descr="IMG-20250803-WA01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1" descr="IMG-20250803-WA0156"/>
                    <pic:cNvPicPr>
                      <a:picLocks noChangeAspect="1"/>
                    </pic:cNvPicPr>
                  </pic:nvPicPr>
                  <pic:blipFill>
                    <a:blip r:embed="rId8"/>
                    <a:stretch>
                      <a:fillRect/>
                    </a:stretch>
                  </pic:blipFill>
                  <pic:spPr>
                    <a:xfrm>
                      <a:off x="0" y="0"/>
                      <a:ext cx="4411345" cy="2409190"/>
                    </a:xfrm>
                    <a:prstGeom prst="rect">
                      <a:avLst/>
                    </a:prstGeom>
                  </pic:spPr>
                </pic:pic>
              </a:graphicData>
            </a:graphic>
          </wp:inline>
        </w:drawing>
      </w:r>
    </w:p>
    <w:p w14:paraId="4849F136">
      <w:pPr>
        <w:spacing w:line="360" w:lineRule="auto"/>
        <w:jc w:val="both"/>
        <w:rPr>
          <w:rFonts w:hint="default" w:ascii="Times New Roman" w:hAnsi="Times New Roman" w:eastAsia="SimSun" w:cs="Times New Roman"/>
          <w:b/>
          <w:bCs/>
          <w:sz w:val="28"/>
          <w:szCs w:val="28"/>
          <w:lang w:val="en-IN"/>
        </w:rPr>
      </w:pPr>
    </w:p>
    <w:sectPr>
      <w:headerReference r:id="rId3" w:type="default"/>
      <w:pgSz w:w="11906" w:h="16838"/>
      <w:pgMar w:top="1440" w:right="1440" w:bottom="1440" w:left="1440" w:header="708" w:footer="708" w:gutter="0"/>
      <w:cols w:space="708"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altName w:val="Microsoft YaHei"/>
    <w:panose1 w:val="00000000000000000000"/>
    <w:charset w:val="86"/>
    <w:family w:val="auto"/>
    <w:pitch w:val="default"/>
    <w:sig w:usb0="00000000" w:usb1="00000000" w:usb2="00000000" w:usb3="00000000" w:csb0="00000000" w:csb1="00000000"/>
  </w:font>
  <w:font w:name="Cooper Black">
    <w:altName w:val="LikhithKnd036Unicode"/>
    <w:panose1 w:val="0208090404030B020404"/>
    <w:charset w:val="00"/>
    <w:family w:val="roman"/>
    <w:pitch w:val="default"/>
    <w:sig w:usb0="00000000" w:usb1="00000000" w:usb2="00000000" w:usb3="00000000" w:csb0="00000001" w:csb1="00000000"/>
  </w:font>
  <w:font w:name="LikhithKnd036Unicode">
    <w:panose1 w:val="02000700000000000000"/>
    <w:charset w:val="00"/>
    <w:family w:val="auto"/>
    <w:pitch w:val="default"/>
    <w:sig w:usb0="00400003" w:usb1="00000000" w:usb2="00000000" w:usb3="00000000" w:csb0="00000001" w:csb1="00000000"/>
  </w:font>
  <w:font w:name="Microsoft YaHei">
    <w:panose1 w:val="020B0503020204020204"/>
    <w:charset w:val="86"/>
    <w:family w:val="auto"/>
    <w:pitch w:val="default"/>
    <w:sig w:usb0="80000287" w:usb1="2ACF3C50" w:usb2="00000016" w:usb3="00000000" w:csb0="0004001F" w:csb1="00000000"/>
  </w:font>
  <w:font w:name="Arial">
    <w:panose1 w:val="020B0604020202020204"/>
    <w:charset w:val="86"/>
    <w:family w:val="swiss"/>
    <w:pitch w:val="default"/>
    <w:sig w:usb0="E0002EFF" w:usb1="C000785B" w:usb2="00000009" w:usb3="00000000" w:csb0="400001FF" w:csb1="FFFF0000"/>
  </w:font>
  <w:font w:name="Calibri">
    <w:panose1 w:val="020F0502020204030204"/>
    <w:charset w:val="86"/>
    <w:family w:val="swiss"/>
    <w:pitch w:val="default"/>
    <w:sig w:usb0="E4002EFF" w:usb1="C200247B" w:usb2="00000009" w:usb3="00000000" w:csb0="200001FF" w:csb1="00000000"/>
  </w:font>
  <w:font w:name="Microsoft Sans Serif">
    <w:panose1 w:val="020B0604020202020204"/>
    <w:charset w:val="00"/>
    <w:family w:val="auto"/>
    <w:pitch w:val="default"/>
    <w:sig w:usb0="E5002EFF" w:usb1="C000605B" w:usb2="00000029" w:usb3="00000000" w:csb0="200101FF" w:csb1="2028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9ADA66A">
    <w:pPr>
      <w:pStyle w:val="5"/>
    </w:pPr>
  </w:p>
  <w:p w14:paraId="21649907">
    <w:pPr>
      <w:pStyle w:val="5"/>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bordersDoNotSurroundHeader w:val="0"/>
  <w:bordersDoNotSurroundFooter w:val="0"/>
  <w:documentProtection w:enforcement="0"/>
  <w:defaultTabStop w:val="720"/>
  <w:displayHorizontalDrawingGridEvery w:val="1"/>
  <w:displayVerticalDrawingGridEvery w:val="1"/>
  <w:noPunctuationKerning w:val="1"/>
  <w:characterSpacingControl w:val="doNotCompress"/>
  <w:compat>
    <w:doNotExpandShiftReturn/>
    <w:doNotWrapTextWithPunct/>
    <w:doNotUseEastAsianBreakRules/>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50151"/>
    <w:rsid w:val="000D5B57"/>
    <w:rsid w:val="00160DBC"/>
    <w:rsid w:val="00275B82"/>
    <w:rsid w:val="00364013"/>
    <w:rsid w:val="00394A1E"/>
    <w:rsid w:val="00435D9A"/>
    <w:rsid w:val="005D44CC"/>
    <w:rsid w:val="006E2721"/>
    <w:rsid w:val="00AD5EF8"/>
    <w:rsid w:val="00B5216C"/>
    <w:rsid w:val="00B85186"/>
    <w:rsid w:val="00D50151"/>
    <w:rsid w:val="02E76B51"/>
    <w:rsid w:val="0CF436E8"/>
    <w:rsid w:val="0D8B56AB"/>
    <w:rsid w:val="0E3145EB"/>
    <w:rsid w:val="137B5342"/>
    <w:rsid w:val="14CE3D87"/>
    <w:rsid w:val="21D50274"/>
    <w:rsid w:val="2B1F599B"/>
    <w:rsid w:val="38922D5C"/>
    <w:rsid w:val="3998384E"/>
    <w:rsid w:val="447077AD"/>
    <w:rsid w:val="46115CF7"/>
    <w:rsid w:val="4D5C273D"/>
    <w:rsid w:val="4EB15BC3"/>
    <w:rsid w:val="66B7527F"/>
    <w:rsid w:val="6E4618B1"/>
    <w:rsid w:val="70373EF0"/>
  </w:rsids>
  <m:mathPr>
    <m:mathFont m:val="Cambria Math"/>
    <m:brkBin m:val="before"/>
    <m:brkBinSub m:val="--"/>
    <m:smallFrac m:val="0"/>
    <m:dispDef/>
    <m:lMargin m:val="0"/>
    <m:rMargin m:val="0"/>
    <m:defJc m:val="centerGroup"/>
    <m:wrapIndent m:val="1440"/>
    <m:intLim m:val="subSup"/>
    <m:naryLim m:val="undOvr"/>
  </m:mathPr>
  <w:themeFontLang w:val="en-IN"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SimSun"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heme="minorHAnsi" w:hAnsiTheme="minorHAnsi" w:eastAsiaTheme="minorHAnsi" w:cstheme="minorBidi"/>
      <w:kern w:val="2"/>
      <w:sz w:val="24"/>
      <w:szCs w:val="24"/>
      <w:lang w:val="en-IN" w:eastAsia="en-US" w:bidi="ar-SA"/>
      <w14:ligatures w14:val="standardContextual"/>
    </w:rPr>
  </w:style>
  <w:style w:type="character" w:default="1" w:styleId="2">
    <w:name w:val="Default Paragraph Font"/>
    <w:semiHidden/>
    <w:unhideWhenUsed/>
    <w:qFormat/>
    <w:uiPriority w:val="1"/>
  </w:style>
  <w:style w:type="table" w:default="1" w:styleId="3">
    <w:name w:val="Normal Table"/>
    <w:semiHidden/>
    <w:unhideWhenUsed/>
    <w:qFormat/>
    <w:uiPriority w:val="99"/>
    <w:tblPr>
      <w:tblCellMar>
        <w:top w:w="0" w:type="dxa"/>
        <w:left w:w="108" w:type="dxa"/>
        <w:bottom w:w="0" w:type="dxa"/>
        <w:right w:w="108" w:type="dxa"/>
      </w:tblCellMar>
    </w:tblPr>
  </w:style>
  <w:style w:type="paragraph" w:styleId="4">
    <w:name w:val="footer"/>
    <w:basedOn w:val="1"/>
    <w:link w:val="8"/>
    <w:unhideWhenUsed/>
    <w:qFormat/>
    <w:uiPriority w:val="99"/>
    <w:pPr>
      <w:tabs>
        <w:tab w:val="center" w:pos="4513"/>
        <w:tab w:val="right" w:pos="9026"/>
      </w:tabs>
    </w:pPr>
  </w:style>
  <w:style w:type="paragraph" w:styleId="5">
    <w:name w:val="header"/>
    <w:basedOn w:val="1"/>
    <w:link w:val="7"/>
    <w:unhideWhenUsed/>
    <w:qFormat/>
    <w:uiPriority w:val="99"/>
    <w:pPr>
      <w:tabs>
        <w:tab w:val="center" w:pos="4513"/>
        <w:tab w:val="right" w:pos="9026"/>
      </w:tabs>
    </w:pPr>
  </w:style>
  <w:style w:type="paragraph" w:styleId="6">
    <w:name w:val="Normal (Web)"/>
    <w:semiHidden/>
    <w:unhideWhenUsed/>
    <w:qFormat/>
    <w:uiPriority w:val="99"/>
    <w:pPr>
      <w:spacing w:before="0" w:beforeAutospacing="1" w:after="0" w:afterAutospacing="1"/>
      <w:ind w:left="0" w:right="0"/>
      <w:jc w:val="left"/>
    </w:pPr>
    <w:rPr>
      <w:rFonts w:ascii="Times New Roman" w:hAnsi="Times New Roman" w:eastAsia="SimSun" w:cs="Times New Roman"/>
      <w:kern w:val="0"/>
      <w:sz w:val="24"/>
      <w:szCs w:val="24"/>
      <w:lang w:val="en-US" w:eastAsia="zh-CN" w:bidi="ar"/>
    </w:rPr>
  </w:style>
  <w:style w:type="character" w:customStyle="1" w:styleId="7">
    <w:name w:val="Header Char"/>
    <w:basedOn w:val="2"/>
    <w:link w:val="5"/>
    <w:qFormat/>
    <w:uiPriority w:val="99"/>
  </w:style>
  <w:style w:type="character" w:customStyle="1" w:styleId="8">
    <w:name w:val="Footer Char"/>
    <w:basedOn w:val="2"/>
    <w:link w:val="4"/>
    <w:qFormat/>
    <w:uiPriority w:val="99"/>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image" Target="media/image4.jpeg"/><Relationship Id="rId7" Type="http://schemas.openxmlformats.org/officeDocument/2006/relationships/image" Target="media/image3.jpeg"/><Relationship Id="rId6" Type="http://schemas.openxmlformats.org/officeDocument/2006/relationships/image" Target="media/image2.jpeg"/><Relationship Id="rId5" Type="http://schemas.openxmlformats.org/officeDocument/2006/relationships/image" Target="media/image1.jpeg"/><Relationship Id="rId4" Type="http://schemas.openxmlformats.org/officeDocument/2006/relationships/theme" Target="theme/theme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Pages>
  <Words>477</Words>
  <Characters>2721</Characters>
  <Lines>22</Lines>
  <Paragraphs>6</Paragraphs>
  <TotalTime>1</TotalTime>
  <ScaleCrop>false</ScaleCrop>
  <LinksUpToDate>false</LinksUpToDate>
  <CharactersWithSpaces>3192</CharactersWithSpaces>
  <Application>WPS Office_12.2.0.21936_F1E327BC-269C-435d-A152-05C5408002CA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2024-10-15T09:33:00Z</dcterms:created>
  <dc:creator>Microsoft Office User</dc:creator>
  <cp:lastModifiedBy>Kushal Raga</cp:lastModifiedBy>
  <dcterms:modified xsi:type="dcterms:W3CDTF">2025-08-04T06:58:29Z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2057-12.2.0.21936</vt:lpwstr>
  </property>
  <property fmtid="{D5CDD505-2E9C-101B-9397-08002B2CF9AE}" pid="3" name="ICV">
    <vt:lpwstr>81B38667704B4D6DBAB1118C31D418B9_13</vt:lpwstr>
  </property>
</Properties>
</file>