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BDAA2F" w14:textId="77777777" w:rsidR="001463D2" w:rsidRDefault="00000000">
      <w:pPr>
        <w:spacing w:after="0" w:line="240" w:lineRule="auto"/>
        <w:jc w:val="center"/>
        <w:rPr>
          <w:rFonts w:ascii="Times New Roman" w:hAnsi="Times New Roman" w:cs="Times New Roman"/>
          <w:w w:val="150"/>
          <w:sz w:val="28"/>
          <w:szCs w:val="28"/>
        </w:rPr>
      </w:pPr>
      <w:r>
        <w:rPr>
          <w:rFonts w:ascii="Times New Roman" w:hAnsi="Times New Roman" w:cs="Times New Roman"/>
          <w:w w:val="150"/>
          <w:sz w:val="28"/>
          <w:szCs w:val="28"/>
        </w:rPr>
        <w:t>GOVERNOR’S SECRETARIAT</w:t>
      </w:r>
    </w:p>
    <w:p w14:paraId="1A36886C" w14:textId="77777777" w:rsidR="001463D2" w:rsidRDefault="00000000">
      <w:pPr>
        <w:spacing w:after="0" w:line="240" w:lineRule="auto"/>
        <w:jc w:val="center"/>
        <w:rPr>
          <w:rFonts w:ascii="Times New Roman" w:hAnsi="Times New Roman" w:cs="Times New Roman"/>
          <w:w w:val="150"/>
          <w:sz w:val="28"/>
          <w:szCs w:val="28"/>
        </w:rPr>
      </w:pPr>
      <w:r>
        <w:rPr>
          <w:rFonts w:ascii="Times New Roman" w:hAnsi="Times New Roman" w:cs="Times New Roman"/>
          <w:w w:val="150"/>
          <w:sz w:val="28"/>
          <w:szCs w:val="28"/>
        </w:rPr>
        <w:t>ARUNACHAL PRADESH</w:t>
      </w:r>
    </w:p>
    <w:p w14:paraId="391C4551" w14:textId="77777777" w:rsidR="001463D2" w:rsidRDefault="00000000">
      <w:pPr>
        <w:spacing w:line="240" w:lineRule="auto"/>
        <w:jc w:val="center"/>
        <w:rPr>
          <w:rFonts w:ascii="Times New Roman" w:hAnsi="Times New Roman" w:cs="Times New Roman"/>
          <w:sz w:val="28"/>
          <w:szCs w:val="28"/>
        </w:rPr>
      </w:pPr>
      <w:r>
        <w:rPr>
          <w:rFonts w:ascii="Times New Roman" w:hAnsi="Times New Roman" w:cs="Times New Roman"/>
          <w:w w:val="150"/>
          <w:sz w:val="28"/>
          <w:szCs w:val="28"/>
        </w:rPr>
        <w:t>ITANAGAR</w:t>
      </w:r>
      <w:r>
        <w:rPr>
          <w:rFonts w:ascii="Times New Roman" w:hAnsi="Times New Roman" w:cs="Times New Roman"/>
          <w:sz w:val="28"/>
          <w:szCs w:val="28"/>
        </w:rPr>
        <w:t xml:space="preserve"> </w:t>
      </w:r>
    </w:p>
    <w:p w14:paraId="0C9C031B" w14:textId="084AF67C" w:rsidR="001463D2" w:rsidRDefault="00CB3271">
      <w:pPr>
        <w:jc w:val="right"/>
        <w:rPr>
          <w:rFonts w:ascii="Times New Roman" w:hAnsi="Times New Roman" w:cs="Times New Roman"/>
          <w:sz w:val="28"/>
          <w:szCs w:val="28"/>
        </w:rPr>
      </w:pPr>
      <w:r>
        <w:rPr>
          <w:rFonts w:ascii="Times New Roman" w:hAnsi="Times New Roman" w:cs="Times New Roman"/>
          <w:sz w:val="28"/>
          <w:szCs w:val="28"/>
        </w:rPr>
        <w:t>30</w:t>
      </w:r>
      <w:r w:rsidR="00000000">
        <w:rPr>
          <w:rFonts w:ascii="Times New Roman" w:hAnsi="Times New Roman" w:cs="Times New Roman"/>
          <w:sz w:val="28"/>
          <w:szCs w:val="28"/>
          <w:vertAlign w:val="superscript"/>
        </w:rPr>
        <w:t>th</w:t>
      </w:r>
      <w:r w:rsidR="00000000">
        <w:rPr>
          <w:rFonts w:ascii="Times New Roman" w:hAnsi="Times New Roman" w:cs="Times New Roman"/>
          <w:sz w:val="28"/>
          <w:szCs w:val="28"/>
        </w:rPr>
        <w:t xml:space="preserve"> </w:t>
      </w:r>
      <w:r>
        <w:rPr>
          <w:rFonts w:ascii="Times New Roman" w:hAnsi="Times New Roman" w:cs="Times New Roman"/>
          <w:sz w:val="28"/>
          <w:szCs w:val="28"/>
        </w:rPr>
        <w:t>Nov</w:t>
      </w:r>
      <w:r w:rsidR="00000000">
        <w:rPr>
          <w:rFonts w:ascii="Times New Roman" w:hAnsi="Times New Roman" w:cs="Times New Roman"/>
          <w:sz w:val="28"/>
          <w:szCs w:val="28"/>
        </w:rPr>
        <w:t xml:space="preserve"> 2024</w:t>
      </w:r>
    </w:p>
    <w:p w14:paraId="582FCBA5" w14:textId="77777777" w:rsidR="001463D2" w:rsidRDefault="001463D2">
      <w:pPr>
        <w:spacing w:after="0" w:line="240" w:lineRule="auto"/>
        <w:jc w:val="center"/>
        <w:rPr>
          <w:rFonts w:ascii="Times New Roman" w:hAnsi="Times New Roman" w:cs="Times New Roman"/>
          <w:b/>
          <w:sz w:val="28"/>
          <w:szCs w:val="28"/>
        </w:rPr>
      </w:pPr>
    </w:p>
    <w:p w14:paraId="3CA4528E" w14:textId="77777777" w:rsidR="001463D2" w:rsidRDefault="00000000">
      <w:pPr>
        <w:jc w:val="center"/>
        <w:rPr>
          <w:rFonts w:ascii="Times New Roman" w:hAnsi="Times New Roman" w:cs="Times New Roman"/>
          <w:b/>
          <w:sz w:val="28"/>
          <w:szCs w:val="28"/>
          <w:u w:val="single"/>
        </w:rPr>
      </w:pPr>
      <w:r>
        <w:rPr>
          <w:rFonts w:ascii="Times New Roman" w:hAnsi="Times New Roman" w:cs="Times New Roman"/>
          <w:b/>
          <w:sz w:val="28"/>
          <w:szCs w:val="28"/>
          <w:u w:val="single"/>
        </w:rPr>
        <w:t>Press Communiqué</w:t>
      </w:r>
    </w:p>
    <w:p w14:paraId="6F3200BD" w14:textId="77777777" w:rsidR="00CB3271" w:rsidRDefault="00CB3271" w:rsidP="00CB3271">
      <w:pPr>
        <w:spacing w:line="360" w:lineRule="auto"/>
        <w:jc w:val="center"/>
        <w:rPr>
          <w:rFonts w:ascii="Times New Roman" w:eastAsia="Times New Roman" w:hAnsi="Times New Roman" w:cs="Times New Roman"/>
          <w:b/>
          <w:color w:val="222222"/>
          <w:sz w:val="28"/>
          <w:szCs w:val="28"/>
        </w:rPr>
      </w:pPr>
      <w:r w:rsidRPr="00CC123C">
        <w:rPr>
          <w:rFonts w:ascii="Times New Roman" w:eastAsia="Times New Roman" w:hAnsi="Times New Roman" w:cs="Times New Roman"/>
          <w:b/>
          <w:color w:val="222222"/>
          <w:sz w:val="28"/>
          <w:szCs w:val="28"/>
        </w:rPr>
        <w:t>Northeast Youth Leaders Join Hands for Feminist Leadership Advocacy</w:t>
      </w:r>
    </w:p>
    <w:p w14:paraId="6C53576E" w14:textId="77777777" w:rsidR="00CB3271" w:rsidRPr="00CC123C" w:rsidRDefault="00CB3271" w:rsidP="00CB3271">
      <w:pPr>
        <w:jc w:val="center"/>
        <w:rPr>
          <w:rFonts w:ascii="Times New Roman" w:hAnsi="Times New Roman" w:cs="Times New Roman"/>
          <w:b/>
          <w:sz w:val="28"/>
          <w:szCs w:val="28"/>
          <w:lang w:val="en-IN"/>
        </w:rPr>
      </w:pPr>
      <w:r w:rsidRPr="00CC123C">
        <w:rPr>
          <w:rFonts w:ascii="Times New Roman" w:hAnsi="Times New Roman" w:cs="Times New Roman"/>
          <w:b/>
          <w:sz w:val="28"/>
          <w:szCs w:val="28"/>
          <w:lang w:val="en-IN"/>
        </w:rPr>
        <w:t xml:space="preserve"> </w:t>
      </w:r>
      <w:r w:rsidRPr="00CC123C">
        <w:rPr>
          <w:rFonts w:ascii="Times New Roman" w:hAnsi="Times New Roman" w:cs="Times New Roman"/>
          <w:b/>
          <w:bCs/>
          <w:sz w:val="28"/>
          <w:szCs w:val="28"/>
          <w:lang w:val="en-IN"/>
        </w:rPr>
        <w:t>Youth from Assam, Arunachal, Manipur, and Sikkim Participate in National Consultancy</w:t>
      </w:r>
    </w:p>
    <w:p w14:paraId="28E7D5E0" w14:textId="544E1211" w:rsidR="001463D2" w:rsidRDefault="00CB3271" w:rsidP="00CB3271">
      <w:pPr>
        <w:jc w:val="center"/>
        <w:rPr>
          <w:rFonts w:ascii="Times New Roman" w:eastAsia="Times New Roman" w:hAnsi="Times New Roman" w:cs="Times New Roman"/>
          <w:b/>
          <w:color w:val="222222"/>
          <w:sz w:val="28"/>
          <w:szCs w:val="28"/>
        </w:rPr>
      </w:pPr>
      <w:r w:rsidRPr="00CC123C">
        <w:rPr>
          <w:rFonts w:ascii="Times New Roman" w:eastAsia="Times New Roman" w:hAnsi="Times New Roman" w:cs="Times New Roman"/>
          <w:b/>
          <w:color w:val="222222"/>
          <w:sz w:val="28"/>
          <w:szCs w:val="28"/>
        </w:rPr>
        <w:t>Over 100 Youth Leaders Collaborate to Advance Feminist Leadership Nationwide</w:t>
      </w:r>
    </w:p>
    <w:p w14:paraId="6104AF71" w14:textId="1D216C29" w:rsidR="001463D2" w:rsidRDefault="00CB3271">
      <w:pPr>
        <w:jc w:val="center"/>
        <w:rPr>
          <w:rFonts w:ascii="Times New Roman" w:eastAsia="Times New Roman" w:hAnsi="Times New Roman" w:cs="Times New Roman"/>
          <w:b/>
          <w:color w:val="222222"/>
          <w:sz w:val="28"/>
          <w:szCs w:val="28"/>
          <w:lang w:val="en-GB"/>
        </w:rPr>
      </w:pPr>
      <w:r>
        <w:rPr>
          <w:rFonts w:ascii="Times New Roman" w:eastAsia="Times New Roman" w:hAnsi="Times New Roman" w:cs="Times New Roman"/>
          <w:b/>
          <w:noProof/>
          <w:color w:val="222222"/>
          <w:sz w:val="28"/>
          <w:szCs w:val="28"/>
          <w:lang w:val="en-GB"/>
        </w:rPr>
        <w:drawing>
          <wp:inline distT="0" distB="0" distL="0" distR="0" wp14:anchorId="263F1E90" wp14:editId="7AB7F6EA">
            <wp:extent cx="5943600" cy="3200400"/>
            <wp:effectExtent l="0" t="0" r="0" b="0"/>
            <wp:docPr id="1733084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084260" name="Picture 1733084260"/>
                    <pic:cNvPicPr/>
                  </pic:nvPicPr>
                  <pic:blipFill>
                    <a:blip r:embed="rId6">
                      <a:extLst>
                        <a:ext uri="{28A0092B-C50C-407E-A947-70E740481C1C}">
                          <a14:useLocalDpi xmlns:a14="http://schemas.microsoft.com/office/drawing/2010/main" val="0"/>
                        </a:ext>
                      </a:extLst>
                    </a:blip>
                    <a:stretch>
                      <a:fillRect/>
                    </a:stretch>
                  </pic:blipFill>
                  <pic:spPr>
                    <a:xfrm>
                      <a:off x="0" y="0"/>
                      <a:ext cx="5943600" cy="3200400"/>
                    </a:xfrm>
                    <a:prstGeom prst="rect">
                      <a:avLst/>
                    </a:prstGeom>
                  </pic:spPr>
                </pic:pic>
              </a:graphicData>
            </a:graphic>
          </wp:inline>
        </w:drawing>
      </w:r>
    </w:p>
    <w:p w14:paraId="70A5C90B" w14:textId="77777777" w:rsidR="00CB3271" w:rsidRPr="00FE087D" w:rsidRDefault="00CB3271" w:rsidP="00CB3271">
      <w:pPr>
        <w:spacing w:line="360" w:lineRule="auto"/>
        <w:jc w:val="both"/>
        <w:rPr>
          <w:rFonts w:ascii="Times New Roman" w:hAnsi="Times New Roman" w:cs="Times New Roman"/>
          <w:sz w:val="28"/>
          <w:szCs w:val="28"/>
          <w:lang w:val="en-GB"/>
        </w:rPr>
      </w:pPr>
      <w:r w:rsidRPr="00FE087D">
        <w:rPr>
          <w:rFonts w:ascii="Times New Roman" w:hAnsi="Times New Roman" w:cs="Times New Roman"/>
          <w:sz w:val="28"/>
          <w:szCs w:val="28"/>
          <w:lang w:val="en-GB"/>
        </w:rPr>
        <w:t>Youth leaders from Assam, Arunachal Pradesh, Manipur, and Sikkim participated in a two-day National Youth Consultancy program organized by Gender at Work India and UN Women India. The event brought together over 100 youth leaders from across the country to foster creativity, collaboration, and meaningful dialogue on advancing Feminist Youth Leadership and addressing critical social issues.</w:t>
      </w:r>
    </w:p>
    <w:p w14:paraId="2670DA3C" w14:textId="77777777" w:rsidR="00CB3271" w:rsidRDefault="00CB3271" w:rsidP="00CB3271">
      <w:pPr>
        <w:shd w:val="clear" w:color="auto" w:fill="FFFFFF"/>
        <w:spacing w:line="360" w:lineRule="auto"/>
        <w:jc w:val="both"/>
        <w:rPr>
          <w:rFonts w:ascii="Times New Roman" w:eastAsia="Times New Roman" w:hAnsi="Times New Roman" w:cs="Times New Roman"/>
          <w:color w:val="222222"/>
          <w:sz w:val="28"/>
          <w:szCs w:val="28"/>
          <w:lang w:val="en-GB"/>
        </w:rPr>
      </w:pPr>
      <w:proofErr w:type="spellStart"/>
      <w:r w:rsidRPr="00FE087D">
        <w:rPr>
          <w:rFonts w:ascii="Times New Roman" w:eastAsia="Times New Roman" w:hAnsi="Times New Roman" w:cs="Times New Roman"/>
          <w:color w:val="222222"/>
          <w:sz w:val="28"/>
          <w:szCs w:val="28"/>
          <w:lang w:val="en-GB"/>
        </w:rPr>
        <w:t>Mesak</w:t>
      </w:r>
      <w:proofErr w:type="spellEnd"/>
      <w:r w:rsidRPr="00FE087D">
        <w:rPr>
          <w:rFonts w:ascii="Times New Roman" w:eastAsia="Times New Roman" w:hAnsi="Times New Roman" w:cs="Times New Roman"/>
          <w:color w:val="222222"/>
          <w:sz w:val="28"/>
          <w:szCs w:val="28"/>
          <w:lang w:val="en-GB"/>
        </w:rPr>
        <w:t xml:space="preserve"> </w:t>
      </w:r>
      <w:proofErr w:type="spellStart"/>
      <w:r w:rsidRPr="00FE087D">
        <w:rPr>
          <w:rFonts w:ascii="Times New Roman" w:eastAsia="Times New Roman" w:hAnsi="Times New Roman" w:cs="Times New Roman"/>
          <w:color w:val="222222"/>
          <w:sz w:val="28"/>
          <w:szCs w:val="28"/>
          <w:lang w:val="en-GB"/>
        </w:rPr>
        <w:t>Takhelmayum</w:t>
      </w:r>
      <w:proofErr w:type="spellEnd"/>
      <w:r w:rsidRPr="00FE087D">
        <w:rPr>
          <w:rFonts w:ascii="Times New Roman" w:eastAsia="Times New Roman" w:hAnsi="Times New Roman" w:cs="Times New Roman"/>
          <w:color w:val="222222"/>
          <w:sz w:val="28"/>
          <w:szCs w:val="28"/>
          <w:lang w:val="en-GB"/>
        </w:rPr>
        <w:t xml:space="preserve">, a youth leader from Manipur, underscored the urgent need to address the ongoing crisis in his state. Reflecting on the broader socio-political challenges in Northeast India, he stated, </w:t>
      </w:r>
      <w:r w:rsidRPr="00FE087D">
        <w:rPr>
          <w:rFonts w:ascii="Times New Roman" w:eastAsia="Times New Roman" w:hAnsi="Times New Roman" w:cs="Times New Roman"/>
          <w:i/>
          <w:iCs/>
          <w:color w:val="222222"/>
          <w:sz w:val="28"/>
          <w:szCs w:val="28"/>
          <w:lang w:val="en-GB"/>
        </w:rPr>
        <w:t xml:space="preserve">“The very idea of a state is problematic in </w:t>
      </w:r>
      <w:r w:rsidRPr="00FE087D">
        <w:rPr>
          <w:rFonts w:ascii="Times New Roman" w:eastAsia="Times New Roman" w:hAnsi="Times New Roman" w:cs="Times New Roman"/>
          <w:i/>
          <w:iCs/>
          <w:color w:val="222222"/>
          <w:sz w:val="28"/>
          <w:szCs w:val="28"/>
          <w:lang w:val="en-GB"/>
        </w:rPr>
        <w:lastRenderedPageBreak/>
        <w:t xml:space="preserve">our context. Numerous discrepancies within erode the fabric of our societies. Equity remains unachieved, as promised. Manipur is burning, and the deaths are </w:t>
      </w:r>
      <w:bookmarkStart w:id="0" w:name="_Hlk184029464"/>
      <w:r w:rsidRPr="00FE087D">
        <w:rPr>
          <w:rFonts w:ascii="Times New Roman" w:eastAsia="Times New Roman" w:hAnsi="Times New Roman" w:cs="Times New Roman"/>
          <w:color w:val="222222"/>
          <w:sz w:val="28"/>
          <w:szCs w:val="28"/>
          <w:lang w:val="en-GB"/>
        </w:rPr>
        <w:t xml:space="preserve">Sawang </w:t>
      </w:r>
      <w:proofErr w:type="spellStart"/>
      <w:r w:rsidRPr="00FE087D">
        <w:rPr>
          <w:rFonts w:ascii="Times New Roman" w:eastAsia="Times New Roman" w:hAnsi="Times New Roman" w:cs="Times New Roman"/>
          <w:color w:val="222222"/>
          <w:sz w:val="28"/>
          <w:szCs w:val="28"/>
          <w:lang w:val="en-GB"/>
        </w:rPr>
        <w:t>Wangchha</w:t>
      </w:r>
      <w:proofErr w:type="spellEnd"/>
      <w:r w:rsidRPr="00FE087D">
        <w:rPr>
          <w:rFonts w:ascii="Times New Roman" w:eastAsia="Times New Roman" w:hAnsi="Times New Roman" w:cs="Times New Roman"/>
          <w:color w:val="222222"/>
          <w:sz w:val="28"/>
          <w:szCs w:val="28"/>
          <w:lang w:val="en-GB"/>
        </w:rPr>
        <w:t xml:space="preserve">, a queer activist from Arunachal Pradesh, stressed the </w:t>
      </w:r>
    </w:p>
    <w:p w14:paraId="528366CE" w14:textId="5CC62D09" w:rsidR="00CB3271" w:rsidRDefault="00CB3271" w:rsidP="00CB3271">
      <w:pPr>
        <w:shd w:val="clear" w:color="auto" w:fill="FFFFFF"/>
        <w:spacing w:line="360" w:lineRule="auto"/>
        <w:jc w:val="both"/>
        <w:rPr>
          <w:rFonts w:ascii="Times New Roman" w:eastAsia="Times New Roman" w:hAnsi="Times New Roman" w:cs="Times New Roman"/>
          <w:color w:val="222222"/>
          <w:sz w:val="28"/>
          <w:szCs w:val="28"/>
          <w:lang w:val="en-GB"/>
        </w:rPr>
      </w:pPr>
      <w:r>
        <w:rPr>
          <w:rFonts w:ascii="Times New Roman" w:eastAsia="Times New Roman" w:hAnsi="Times New Roman" w:cs="Times New Roman"/>
          <w:noProof/>
          <w:color w:val="222222"/>
          <w:sz w:val="28"/>
          <w:szCs w:val="28"/>
          <w:lang w:val="en-GB"/>
        </w:rPr>
        <w:drawing>
          <wp:inline distT="0" distB="0" distL="0" distR="0" wp14:anchorId="39BA9C25" wp14:editId="2A35EE79">
            <wp:extent cx="5943600" cy="3368040"/>
            <wp:effectExtent l="0" t="0" r="0" b="3810"/>
            <wp:docPr id="1458635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63559" name="Picture 14586355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68040"/>
                    </a:xfrm>
                    <a:prstGeom prst="rect">
                      <a:avLst/>
                    </a:prstGeom>
                  </pic:spPr>
                </pic:pic>
              </a:graphicData>
            </a:graphic>
          </wp:inline>
        </w:drawing>
      </w:r>
    </w:p>
    <w:p w14:paraId="052468CE" w14:textId="5270F568" w:rsidR="00CB3271" w:rsidRPr="00FE087D" w:rsidRDefault="00CB3271" w:rsidP="00CB3271">
      <w:pPr>
        <w:shd w:val="clear" w:color="auto" w:fill="FFFFFF"/>
        <w:spacing w:line="360" w:lineRule="auto"/>
        <w:jc w:val="both"/>
        <w:rPr>
          <w:rFonts w:ascii="Times New Roman" w:eastAsia="Times New Roman" w:hAnsi="Times New Roman" w:cs="Times New Roman"/>
          <w:color w:val="222222"/>
          <w:sz w:val="28"/>
          <w:szCs w:val="28"/>
          <w:lang w:val="en-GB"/>
        </w:rPr>
      </w:pPr>
      <w:r w:rsidRPr="00FE087D">
        <w:rPr>
          <w:rFonts w:ascii="Times New Roman" w:eastAsia="Times New Roman" w:hAnsi="Times New Roman" w:cs="Times New Roman"/>
          <w:color w:val="222222"/>
          <w:sz w:val="28"/>
          <w:szCs w:val="28"/>
          <w:lang w:val="en-GB"/>
        </w:rPr>
        <w:t xml:space="preserve">importance of increased representation for Indigenous queer and non-queer youth leaders, particularly from Northeast India, on national platforms. He emphasized the need to address the challenges faced by tribal communities and shared insights into the struggles of the queer-trans community in Arunachal Pradesh, proposing potential avenues for support. During the event’s 'Breakthrough Session,' </w:t>
      </w:r>
      <w:proofErr w:type="spellStart"/>
      <w:r w:rsidRPr="00FE087D">
        <w:rPr>
          <w:rFonts w:ascii="Times New Roman" w:eastAsia="Times New Roman" w:hAnsi="Times New Roman" w:cs="Times New Roman"/>
          <w:color w:val="222222"/>
          <w:sz w:val="28"/>
          <w:szCs w:val="28"/>
          <w:lang w:val="en-GB"/>
        </w:rPr>
        <w:t>Wangchha</w:t>
      </w:r>
      <w:proofErr w:type="spellEnd"/>
      <w:r w:rsidRPr="00FE087D">
        <w:rPr>
          <w:rFonts w:ascii="Times New Roman" w:eastAsia="Times New Roman" w:hAnsi="Times New Roman" w:cs="Times New Roman"/>
          <w:color w:val="222222"/>
          <w:sz w:val="28"/>
          <w:szCs w:val="28"/>
          <w:lang w:val="en-GB"/>
        </w:rPr>
        <w:t xml:space="preserve"> highlighted the significance of including disabled youth leaders to ensure their voices are heard in these critical discussions.</w:t>
      </w:r>
    </w:p>
    <w:p w14:paraId="60D54ACD" w14:textId="77777777" w:rsidR="00CB3271" w:rsidRDefault="00CB3271" w:rsidP="00CB3271">
      <w:pPr>
        <w:shd w:val="clear" w:color="auto" w:fill="FFFFFF"/>
        <w:spacing w:line="360" w:lineRule="auto"/>
        <w:jc w:val="both"/>
        <w:rPr>
          <w:rFonts w:ascii="Times New Roman" w:eastAsia="Times New Roman" w:hAnsi="Times New Roman" w:cs="Times New Roman"/>
          <w:color w:val="222222"/>
          <w:sz w:val="28"/>
          <w:szCs w:val="28"/>
          <w:lang w:val="en-GB"/>
        </w:rPr>
      </w:pPr>
      <w:r w:rsidRPr="00FE087D">
        <w:rPr>
          <w:rFonts w:ascii="Times New Roman" w:eastAsia="Times New Roman" w:hAnsi="Times New Roman" w:cs="Times New Roman"/>
          <w:color w:val="222222"/>
          <w:sz w:val="28"/>
          <w:szCs w:val="28"/>
          <w:lang w:val="en-GB"/>
        </w:rPr>
        <w:t>The insights and recommendations from the youth leaders will contribute to the development of a Young Feminist Charter. Gender at Work, in collaboration with UN Women India under the Generation Equality Forum, will use this charter to advocate for inclusive and equitable policymaking.</w:t>
      </w:r>
    </w:p>
    <w:bookmarkEnd w:id="0"/>
    <w:p w14:paraId="5241D458" w14:textId="564FF0B4" w:rsidR="001463D2" w:rsidRPr="00CB3271" w:rsidRDefault="001463D2" w:rsidP="00CB3271">
      <w:pPr>
        <w:shd w:val="clear" w:color="auto" w:fill="FFFFFF"/>
        <w:jc w:val="both"/>
        <w:rPr>
          <w:rFonts w:ascii="Times New Roman" w:eastAsia="Times New Roman" w:hAnsi="Times New Roman" w:cs="Times New Roman"/>
          <w:color w:val="222222"/>
          <w:sz w:val="28"/>
          <w:szCs w:val="28"/>
        </w:rPr>
      </w:pPr>
    </w:p>
    <w:sectPr w:rsidR="001463D2" w:rsidRPr="00CB3271">
      <w:pgSz w:w="12240" w:h="15840"/>
      <w:pgMar w:top="540" w:right="1440" w:bottom="45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937EBF" w14:textId="77777777" w:rsidR="00072BE0" w:rsidRDefault="00072BE0">
      <w:pPr>
        <w:spacing w:line="240" w:lineRule="auto"/>
      </w:pPr>
      <w:r>
        <w:separator/>
      </w:r>
    </w:p>
  </w:endnote>
  <w:endnote w:type="continuationSeparator" w:id="0">
    <w:p w14:paraId="6D63350F" w14:textId="77777777" w:rsidR="00072BE0" w:rsidRDefault="00072B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BB2538" w14:textId="77777777" w:rsidR="00072BE0" w:rsidRDefault="00072BE0">
      <w:pPr>
        <w:spacing w:after="0"/>
      </w:pPr>
      <w:r>
        <w:separator/>
      </w:r>
    </w:p>
  </w:footnote>
  <w:footnote w:type="continuationSeparator" w:id="0">
    <w:p w14:paraId="5450D592" w14:textId="77777777" w:rsidR="00072BE0" w:rsidRDefault="00072BE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561"/>
    <w:rsid w:val="00013D47"/>
    <w:rsid w:val="00072BE0"/>
    <w:rsid w:val="000908FB"/>
    <w:rsid w:val="001463D2"/>
    <w:rsid w:val="001521CF"/>
    <w:rsid w:val="00207195"/>
    <w:rsid w:val="002F5135"/>
    <w:rsid w:val="005408CF"/>
    <w:rsid w:val="005A2AAB"/>
    <w:rsid w:val="005A71D4"/>
    <w:rsid w:val="009A6A9B"/>
    <w:rsid w:val="00A8672B"/>
    <w:rsid w:val="00A90F24"/>
    <w:rsid w:val="00B81076"/>
    <w:rsid w:val="00BF0C44"/>
    <w:rsid w:val="00BF2561"/>
    <w:rsid w:val="00C3469C"/>
    <w:rsid w:val="00CB3271"/>
    <w:rsid w:val="00D339ED"/>
    <w:rsid w:val="00E1373B"/>
    <w:rsid w:val="00F71B12"/>
    <w:rsid w:val="3D6673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8362D"/>
  <w15:docId w15:val="{EFA41C22-83D7-4023-93BB-7239EA921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300</Words>
  <Characters>1711</Characters>
  <Application>Microsoft Office Word</Application>
  <DocSecurity>0</DocSecurity>
  <Lines>14</Lines>
  <Paragraphs>4</Paragraphs>
  <ScaleCrop>false</ScaleCrop>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chetan patil</cp:lastModifiedBy>
  <cp:revision>2</cp:revision>
  <cp:lastPrinted>2024-09-27T07:16:00Z</cp:lastPrinted>
  <dcterms:created xsi:type="dcterms:W3CDTF">2024-12-02T05:29:00Z</dcterms:created>
  <dcterms:modified xsi:type="dcterms:W3CDTF">2024-12-02T05:29:00Z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58F0C4282BF8496CB0D67402E168E2ED_13</vt:lpwstr>
  </property>
</Properties>
</file>